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540E7" w14:textId="75981005" w:rsidR="00B578EA" w:rsidRPr="0088473C" w:rsidRDefault="00B578EA" w:rsidP="00B578EA">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E26C40">
        <w:rPr>
          <w:rFonts w:eastAsia="宋体"/>
          <w:bCs/>
          <w:i w:val="0"/>
          <w:sz w:val="22"/>
          <w:szCs w:val="22"/>
          <w:lang w:eastAsia="zh-CN"/>
        </w:rPr>
        <w:t>R4-22</w:t>
      </w:r>
      <w:r w:rsidR="00E26C40" w:rsidRPr="00E26C40">
        <w:rPr>
          <w:rFonts w:eastAsia="宋体"/>
          <w:bCs/>
          <w:i w:val="0"/>
          <w:sz w:val="22"/>
          <w:szCs w:val="22"/>
          <w:lang w:eastAsia="zh-CN"/>
        </w:rPr>
        <w:t>08362</w:t>
      </w:r>
    </w:p>
    <w:p w14:paraId="586BAE94" w14:textId="6CBC8DC3" w:rsidR="00B578EA" w:rsidRPr="00B578EA" w:rsidRDefault="00B578EA" w:rsidP="00B578EA">
      <w:pPr>
        <w:pStyle w:val="a7"/>
        <w:spacing w:afterLines="50" w:after="120"/>
        <w:jc w:val="both"/>
        <w:rPr>
          <w:b w:val="0"/>
          <w:bCs/>
          <w:sz w:val="22"/>
          <w:szCs w:val="22"/>
        </w:rPr>
      </w:pPr>
      <w:r w:rsidRPr="008A6B97">
        <w:rPr>
          <w:rFonts w:eastAsia="宋体"/>
          <w:bCs/>
          <w:i w:val="0"/>
          <w:sz w:val="22"/>
          <w:szCs w:val="22"/>
          <w:lang w:eastAsia="zh-CN"/>
        </w:rPr>
        <w:t>Electronic Meeting, May 09 – May 20, 2022</w:t>
      </w:r>
    </w:p>
    <w:p w14:paraId="6F453437" w14:textId="77777777" w:rsidR="000A2F82" w:rsidRPr="003F3566" w:rsidRDefault="000A2F82" w:rsidP="00E94E3A">
      <w:pPr>
        <w:pStyle w:val="a7"/>
        <w:spacing w:afterLines="50" w:after="120"/>
        <w:jc w:val="both"/>
      </w:pPr>
    </w:p>
    <w:p w14:paraId="0EB10C4E" w14:textId="57DD146F"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227CE">
        <w:rPr>
          <w:rFonts w:ascii="Arial" w:hAnsi="Arial"/>
          <w:sz w:val="22"/>
          <w:szCs w:val="22"/>
          <w:lang w:val="en-US"/>
        </w:rPr>
        <w:t>9</w:t>
      </w:r>
      <w:r w:rsidR="00B6592F">
        <w:rPr>
          <w:rFonts w:ascii="Arial" w:hAnsi="Arial"/>
          <w:sz w:val="22"/>
          <w:szCs w:val="22"/>
          <w:lang w:val="en-US"/>
        </w:rPr>
        <w:t>.</w:t>
      </w:r>
      <w:r w:rsidR="00D04016">
        <w:rPr>
          <w:rFonts w:ascii="Arial" w:hAnsi="Arial"/>
          <w:sz w:val="22"/>
          <w:szCs w:val="22"/>
          <w:lang w:val="en-US"/>
        </w:rPr>
        <w:t>1</w:t>
      </w:r>
      <w:r w:rsidR="001227CE">
        <w:rPr>
          <w:rFonts w:ascii="Arial" w:hAnsi="Arial"/>
          <w:sz w:val="22"/>
          <w:szCs w:val="22"/>
          <w:lang w:val="en-US"/>
        </w:rPr>
        <w:t>2</w:t>
      </w:r>
      <w:r w:rsidR="00B6592F">
        <w:rPr>
          <w:rFonts w:ascii="Arial" w:hAnsi="Arial"/>
          <w:sz w:val="22"/>
          <w:szCs w:val="22"/>
          <w:lang w:val="en-US"/>
        </w:rPr>
        <w:t>.</w:t>
      </w:r>
      <w:r w:rsidR="001227CE">
        <w:rPr>
          <w:rFonts w:ascii="Arial" w:hAnsi="Arial"/>
          <w:sz w:val="22"/>
          <w:szCs w:val="22"/>
          <w:lang w:val="en-US"/>
        </w:rPr>
        <w:t>6</w:t>
      </w:r>
      <w:r w:rsidR="00280CB1">
        <w:rPr>
          <w:rFonts w:ascii="Arial" w:hAnsi="Arial"/>
          <w:sz w:val="22"/>
          <w:szCs w:val="22"/>
          <w:lang w:val="en-US"/>
        </w:rPr>
        <w:t>.</w:t>
      </w:r>
      <w:r w:rsidR="00F375B5">
        <w:rPr>
          <w:rFonts w:ascii="Arial" w:hAnsi="Arial"/>
          <w:sz w:val="22"/>
          <w:szCs w:val="22"/>
          <w:lang w:val="en-US"/>
        </w:rPr>
        <w:t>5</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66B2D2C"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57583D">
        <w:rPr>
          <w:rFonts w:ascii="Arial" w:hAnsi="Arial"/>
          <w:sz w:val="22"/>
          <w:szCs w:val="22"/>
          <w:lang w:val="en-US"/>
        </w:rPr>
        <w:t>measurement procedure</w:t>
      </w:r>
      <w:r w:rsidR="00BB6EDB">
        <w:rPr>
          <w:rFonts w:ascii="Arial" w:hAnsi="Arial"/>
          <w:sz w:val="22"/>
          <w:szCs w:val="22"/>
          <w:lang w:val="en-US"/>
        </w:rPr>
        <w:t xml:space="preserve">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067FF3B9" w:rsidR="00773E05" w:rsidRDefault="0042310D" w:rsidP="00E94E3A">
      <w:pPr>
        <w:overflowPunct/>
        <w:autoSpaceDE/>
        <w:autoSpaceDN/>
        <w:adjustRightInd/>
        <w:spacing w:afterLines="50" w:after="120"/>
        <w:jc w:val="both"/>
        <w:textAlignment w:val="auto"/>
      </w:pPr>
      <w:r>
        <w:t>T</w:t>
      </w:r>
      <w:r w:rsidR="00CA68EB">
        <w:t>his paper will</w:t>
      </w:r>
      <w:r>
        <w:t xml:space="preserve"> give </w:t>
      </w:r>
      <w:r w:rsidR="00CA68EB">
        <w:t xml:space="preserve">our </w:t>
      </w:r>
      <w:r>
        <w:t>views</w:t>
      </w:r>
      <w:r w:rsidR="00CA68EB">
        <w:t xml:space="preserve"> on </w:t>
      </w:r>
      <w:r w:rsidR="008661A7">
        <w:t xml:space="preserve">the following </w:t>
      </w:r>
      <w:r>
        <w:t>aspects</w:t>
      </w:r>
      <w:r w:rsidR="009F3DB6">
        <w:t>.</w:t>
      </w:r>
      <w:r w:rsidR="00D62BC0">
        <w:t xml:space="preserve"> </w:t>
      </w:r>
    </w:p>
    <w:p w14:paraId="70BA2D7A" w14:textId="09377221" w:rsidR="003A789C" w:rsidRPr="008B575B" w:rsidRDefault="00A9245F" w:rsidP="00B31363">
      <w:pPr>
        <w:pStyle w:val="afff1"/>
        <w:numPr>
          <w:ilvl w:val="0"/>
          <w:numId w:val="13"/>
        </w:numPr>
        <w:spacing w:afterLines="50" w:after="120"/>
        <w:ind w:firstLineChars="0"/>
        <w:rPr>
          <w:rFonts w:ascii="Times New Roman" w:hAnsi="Times New Roman"/>
          <w:sz w:val="20"/>
          <w:szCs w:val="20"/>
        </w:rPr>
      </w:pPr>
      <w:r w:rsidRPr="008B575B">
        <w:rPr>
          <w:rFonts w:ascii="Times New Roman" w:hAnsi="Times New Roman"/>
          <w:sz w:val="20"/>
          <w:szCs w:val="20"/>
          <w:lang w:eastAsia="zh-CN"/>
        </w:rPr>
        <w:t>Collision between L1 and L3 measurements from different satellites</w:t>
      </w:r>
      <w:r w:rsidR="00D55E85" w:rsidRPr="008B575B">
        <w:rPr>
          <w:rFonts w:ascii="Times New Roman" w:hAnsi="Times New Roman"/>
          <w:sz w:val="20"/>
          <w:szCs w:val="20"/>
          <w:lang w:eastAsia="zh-CN"/>
        </w:rPr>
        <w:t xml:space="preserve"> </w:t>
      </w:r>
      <w:r w:rsidR="00BA7900" w:rsidRPr="008B575B">
        <w:rPr>
          <w:rFonts w:ascii="Times New Roman" w:hAnsi="Times New Roman"/>
          <w:sz w:val="20"/>
          <w:szCs w:val="20"/>
          <w:lang w:eastAsia="zh-CN"/>
        </w:rPr>
        <w:t xml:space="preserve"> </w:t>
      </w:r>
    </w:p>
    <w:p w14:paraId="0C526818" w14:textId="77777777" w:rsidR="008B575B" w:rsidRPr="008B575B" w:rsidRDefault="008B575B" w:rsidP="00B31363">
      <w:pPr>
        <w:pStyle w:val="afff1"/>
        <w:numPr>
          <w:ilvl w:val="0"/>
          <w:numId w:val="13"/>
        </w:numPr>
        <w:spacing w:afterLines="50" w:after="120"/>
        <w:ind w:firstLineChars="0"/>
        <w:rPr>
          <w:rFonts w:ascii="Times New Roman" w:hAnsi="Times New Roman"/>
          <w:sz w:val="20"/>
          <w:szCs w:val="20"/>
        </w:rPr>
      </w:pPr>
      <w:r w:rsidRPr="008B575B">
        <w:rPr>
          <w:rFonts w:ascii="Times New Roman" w:hAnsi="Times New Roman"/>
          <w:sz w:val="20"/>
          <w:szCs w:val="20"/>
          <w:lang w:eastAsia="zh-CN"/>
        </w:rPr>
        <w:t>Measurement gap collision</w:t>
      </w:r>
    </w:p>
    <w:p w14:paraId="590A623D" w14:textId="77777777" w:rsidR="008B575B" w:rsidRPr="008B575B" w:rsidRDefault="008B575B" w:rsidP="00B31363">
      <w:pPr>
        <w:pStyle w:val="afff1"/>
        <w:numPr>
          <w:ilvl w:val="0"/>
          <w:numId w:val="13"/>
        </w:numPr>
        <w:spacing w:afterLines="50" w:after="120"/>
        <w:ind w:firstLineChars="0"/>
        <w:rPr>
          <w:rFonts w:ascii="Times New Roman" w:hAnsi="Times New Roman"/>
          <w:sz w:val="20"/>
          <w:szCs w:val="20"/>
        </w:rPr>
      </w:pPr>
      <w:r w:rsidRPr="008B575B">
        <w:rPr>
          <w:rFonts w:ascii="Times New Roman" w:hAnsi="Times New Roman"/>
          <w:sz w:val="20"/>
          <w:szCs w:val="20"/>
          <w:lang w:eastAsia="zh-CN"/>
        </w:rPr>
        <w:t>Association between measurement gap and frequency layer</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E2A74DF"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CE2717">
        <w:rPr>
          <w:rFonts w:eastAsiaTheme="minorEastAsia"/>
          <w:sz w:val="28"/>
          <w:lang w:eastAsia="zh-CN"/>
        </w:rPr>
        <w:t>C</w:t>
      </w:r>
      <w:r w:rsidR="00CE2717">
        <w:rPr>
          <w:rFonts w:eastAsiaTheme="minorEastAsia" w:hint="eastAsia"/>
          <w:sz w:val="28"/>
          <w:lang w:eastAsia="zh-CN"/>
        </w:rPr>
        <w:t>oll</w:t>
      </w:r>
      <w:r w:rsidR="00CE2717">
        <w:rPr>
          <w:rFonts w:eastAsiaTheme="minorEastAsia"/>
          <w:sz w:val="28"/>
          <w:lang w:eastAsia="zh-CN"/>
        </w:rPr>
        <w:t xml:space="preserve">ision between L1 and L3 </w:t>
      </w:r>
      <w:r w:rsidR="00A9245F">
        <w:rPr>
          <w:rFonts w:eastAsiaTheme="minorEastAsia"/>
          <w:sz w:val="28"/>
          <w:lang w:eastAsia="zh-CN"/>
        </w:rPr>
        <w:t xml:space="preserve">measurements </w:t>
      </w:r>
      <w:r w:rsidR="00CE2717">
        <w:rPr>
          <w:rFonts w:eastAsiaTheme="minorEastAsia"/>
          <w:sz w:val="28"/>
          <w:lang w:eastAsia="zh-CN"/>
        </w:rPr>
        <w:t>from different satellites</w:t>
      </w:r>
      <w:r w:rsidR="006767E4">
        <w:rPr>
          <w:rFonts w:eastAsiaTheme="minorEastAsia"/>
          <w:sz w:val="28"/>
          <w:lang w:eastAsia="zh-CN"/>
        </w:rPr>
        <w:t xml:space="preserve"> </w:t>
      </w:r>
    </w:p>
    <w:tbl>
      <w:tblPr>
        <w:tblStyle w:val="aff0"/>
        <w:tblW w:w="0" w:type="auto"/>
        <w:tblLook w:val="04A0" w:firstRow="1" w:lastRow="0" w:firstColumn="1" w:lastColumn="0" w:noHBand="0" w:noVBand="1"/>
      </w:tblPr>
      <w:tblGrid>
        <w:gridCol w:w="9631"/>
      </w:tblGrid>
      <w:tr w:rsidR="00037192" w:rsidRPr="00624ADE" w14:paraId="2BB97E47" w14:textId="77777777" w:rsidTr="00037192">
        <w:tc>
          <w:tcPr>
            <w:tcW w:w="9631" w:type="dxa"/>
          </w:tcPr>
          <w:tbl>
            <w:tblPr>
              <w:tblStyle w:val="aff0"/>
              <w:tblW w:w="0" w:type="auto"/>
              <w:tblInd w:w="1591" w:type="dxa"/>
              <w:tblLook w:val="04A0" w:firstRow="1" w:lastRow="0" w:firstColumn="1" w:lastColumn="0" w:noHBand="0" w:noVBand="1"/>
            </w:tblPr>
            <w:tblGrid>
              <w:gridCol w:w="7407"/>
            </w:tblGrid>
            <w:tr w:rsidR="00CE2717" w:rsidRPr="00967F17" w14:paraId="2A780C08" w14:textId="77777777" w:rsidTr="001C3181">
              <w:tc>
                <w:tcPr>
                  <w:tcW w:w="7407" w:type="dxa"/>
                </w:tcPr>
                <w:p w14:paraId="181A2AFA" w14:textId="77777777" w:rsidR="00CE2717" w:rsidRPr="00967F17" w:rsidRDefault="00CE2717" w:rsidP="00CE2717">
                  <w:pPr>
                    <w:pStyle w:val="TH"/>
                    <w:jc w:val="left"/>
                    <w:rPr>
                      <w:rFonts w:ascii="Times New Roman" w:hAnsi="Times New Roman"/>
                      <w:b w:val="0"/>
                      <w:lang w:val="en-US"/>
                    </w:rPr>
                  </w:pPr>
                  <w:r w:rsidRPr="00967F17">
                    <w:rPr>
                      <w:rFonts w:ascii="Times New Roman" w:hAnsi="Times New Roman"/>
                      <w:b w:val="0"/>
                      <w:lang w:val="en-US"/>
                    </w:rPr>
                    <w:t xml:space="preserve">Table 8.1.2.2-1: Evaluation period </w:t>
                  </w:r>
                  <w:proofErr w:type="spellStart"/>
                  <w:r w:rsidRPr="00967F17">
                    <w:rPr>
                      <w:rFonts w:ascii="Times New Roman" w:hAnsi="Times New Roman"/>
                      <w:b w:val="0"/>
                      <w:lang w:val="en-US"/>
                    </w:rPr>
                    <w:t>T</w:t>
                  </w:r>
                  <w:r w:rsidRPr="00967F17">
                    <w:rPr>
                      <w:rFonts w:ascii="Times New Roman" w:hAnsi="Times New Roman"/>
                      <w:b w:val="0"/>
                      <w:vertAlign w:val="subscript"/>
                      <w:lang w:val="en-US"/>
                    </w:rPr>
                    <w:t>Evaluate_out_SSB</w:t>
                  </w:r>
                  <w:proofErr w:type="spellEnd"/>
                  <w:r w:rsidRPr="00967F17">
                    <w:rPr>
                      <w:rFonts w:ascii="Times New Roman" w:hAnsi="Times New Roman"/>
                      <w:b w:val="0"/>
                      <w:lang w:val="en-US"/>
                    </w:rPr>
                    <w:t xml:space="preserve"> and </w:t>
                  </w:r>
                  <w:proofErr w:type="spellStart"/>
                  <w:r w:rsidRPr="00967F17">
                    <w:rPr>
                      <w:rFonts w:ascii="Times New Roman" w:hAnsi="Times New Roman"/>
                      <w:b w:val="0"/>
                      <w:lang w:val="en-US"/>
                    </w:rPr>
                    <w:t>T</w:t>
                  </w:r>
                  <w:r w:rsidRPr="00967F17">
                    <w:rPr>
                      <w:rFonts w:ascii="Times New Roman" w:hAnsi="Times New Roman"/>
                      <w:b w:val="0"/>
                      <w:vertAlign w:val="subscript"/>
                      <w:lang w:val="en-US"/>
                    </w:rPr>
                    <w:t>Evaluate_in_SSB</w:t>
                  </w:r>
                  <w:proofErr w:type="spellEnd"/>
                  <w:r w:rsidRPr="00967F17">
                    <w:rPr>
                      <w:rFonts w:ascii="Times New Roman" w:hAnsi="Times New Roman"/>
                      <w:b w:val="0"/>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701"/>
                    <w:gridCol w:w="2693"/>
                  </w:tblGrid>
                  <w:tr w:rsidR="00CE2717" w:rsidRPr="00967F17" w14:paraId="2051FC50" w14:textId="77777777" w:rsidTr="001C3181">
                    <w:trPr>
                      <w:jc w:val="center"/>
                    </w:trPr>
                    <w:tc>
                      <w:tcPr>
                        <w:tcW w:w="2035" w:type="dxa"/>
                        <w:shd w:val="clear" w:color="auto" w:fill="auto"/>
                      </w:tcPr>
                      <w:p w14:paraId="3EEF6793" w14:textId="77777777" w:rsidR="00CE2717" w:rsidRPr="00967F17" w:rsidRDefault="00CE2717" w:rsidP="00CE2717">
                        <w:pPr>
                          <w:pStyle w:val="TAH"/>
                          <w:rPr>
                            <w:rFonts w:ascii="Times New Roman" w:hAnsi="Times New Roman"/>
                            <w:b w:val="0"/>
                            <w:sz w:val="20"/>
                          </w:rPr>
                        </w:pPr>
                        <w:r w:rsidRPr="00967F17">
                          <w:rPr>
                            <w:rFonts w:ascii="Times New Roman" w:hAnsi="Times New Roman"/>
                            <w:b w:val="0"/>
                            <w:sz w:val="20"/>
                          </w:rPr>
                          <w:t>Configuration</w:t>
                        </w:r>
                      </w:p>
                    </w:tc>
                    <w:tc>
                      <w:tcPr>
                        <w:tcW w:w="3260" w:type="dxa"/>
                        <w:shd w:val="clear" w:color="auto" w:fill="auto"/>
                      </w:tcPr>
                      <w:p w14:paraId="0165596F" w14:textId="77777777" w:rsidR="00CE2717" w:rsidRPr="00967F17" w:rsidRDefault="00CE2717" w:rsidP="00CE2717">
                        <w:pPr>
                          <w:pStyle w:val="TAH"/>
                          <w:rPr>
                            <w:rFonts w:ascii="Times New Roman" w:hAnsi="Times New Roman"/>
                            <w:b w:val="0"/>
                            <w:sz w:val="20"/>
                          </w:rPr>
                        </w:pPr>
                        <w:proofErr w:type="spellStart"/>
                        <w:r w:rsidRPr="00967F17">
                          <w:rPr>
                            <w:rFonts w:ascii="Times New Roman" w:hAnsi="Times New Roman"/>
                            <w:b w:val="0"/>
                            <w:sz w:val="20"/>
                          </w:rPr>
                          <w:t>T</w:t>
                        </w:r>
                        <w:r w:rsidRPr="00967F17">
                          <w:rPr>
                            <w:rFonts w:ascii="Times New Roman" w:hAnsi="Times New Roman"/>
                            <w:b w:val="0"/>
                            <w:sz w:val="20"/>
                            <w:vertAlign w:val="subscript"/>
                          </w:rPr>
                          <w:t>Evaluate_out_SSB</w:t>
                        </w:r>
                        <w:proofErr w:type="spellEnd"/>
                        <w:r w:rsidRPr="00967F17">
                          <w:rPr>
                            <w:rFonts w:ascii="Times New Roman" w:hAnsi="Times New Roman"/>
                            <w:b w:val="0"/>
                            <w:sz w:val="20"/>
                          </w:rPr>
                          <w:t xml:space="preserve"> (</w:t>
                        </w:r>
                        <w:proofErr w:type="spellStart"/>
                        <w:r w:rsidRPr="00967F17">
                          <w:rPr>
                            <w:rFonts w:ascii="Times New Roman" w:hAnsi="Times New Roman"/>
                            <w:b w:val="0"/>
                            <w:sz w:val="20"/>
                          </w:rPr>
                          <w:t>ms</w:t>
                        </w:r>
                        <w:proofErr w:type="spellEnd"/>
                        <w:r w:rsidRPr="00967F17">
                          <w:rPr>
                            <w:rFonts w:ascii="Times New Roman" w:hAnsi="Times New Roman"/>
                            <w:b w:val="0"/>
                            <w:sz w:val="20"/>
                          </w:rPr>
                          <w:t xml:space="preserve">) </w:t>
                        </w:r>
                      </w:p>
                    </w:tc>
                    <w:tc>
                      <w:tcPr>
                        <w:tcW w:w="3309" w:type="dxa"/>
                        <w:shd w:val="clear" w:color="auto" w:fill="auto"/>
                      </w:tcPr>
                      <w:p w14:paraId="2824A170" w14:textId="77777777" w:rsidR="00CE2717" w:rsidRPr="00967F17" w:rsidRDefault="00CE2717" w:rsidP="00CE2717">
                        <w:pPr>
                          <w:pStyle w:val="TAH"/>
                          <w:rPr>
                            <w:rFonts w:ascii="Times New Roman" w:hAnsi="Times New Roman"/>
                            <w:b w:val="0"/>
                            <w:sz w:val="20"/>
                          </w:rPr>
                        </w:pPr>
                        <w:proofErr w:type="spellStart"/>
                        <w:r w:rsidRPr="00967F17">
                          <w:rPr>
                            <w:rFonts w:ascii="Times New Roman" w:hAnsi="Times New Roman"/>
                            <w:b w:val="0"/>
                            <w:sz w:val="20"/>
                          </w:rPr>
                          <w:t>T</w:t>
                        </w:r>
                        <w:r w:rsidRPr="00967F17">
                          <w:rPr>
                            <w:rFonts w:ascii="Times New Roman" w:hAnsi="Times New Roman"/>
                            <w:b w:val="0"/>
                            <w:sz w:val="20"/>
                            <w:vertAlign w:val="subscript"/>
                          </w:rPr>
                          <w:t>Evaluate_in_SSB</w:t>
                        </w:r>
                        <w:proofErr w:type="spellEnd"/>
                        <w:r w:rsidRPr="00967F17">
                          <w:rPr>
                            <w:rFonts w:ascii="Times New Roman" w:hAnsi="Times New Roman"/>
                            <w:b w:val="0"/>
                            <w:sz w:val="20"/>
                          </w:rPr>
                          <w:t xml:space="preserve"> (</w:t>
                        </w:r>
                        <w:proofErr w:type="spellStart"/>
                        <w:r w:rsidRPr="00967F17">
                          <w:rPr>
                            <w:rFonts w:ascii="Times New Roman" w:hAnsi="Times New Roman"/>
                            <w:b w:val="0"/>
                            <w:sz w:val="20"/>
                          </w:rPr>
                          <w:t>ms</w:t>
                        </w:r>
                        <w:proofErr w:type="spellEnd"/>
                        <w:r w:rsidRPr="00967F17">
                          <w:rPr>
                            <w:rFonts w:ascii="Times New Roman" w:hAnsi="Times New Roman"/>
                            <w:b w:val="0"/>
                            <w:sz w:val="20"/>
                          </w:rPr>
                          <w:t xml:space="preserve">) </w:t>
                        </w:r>
                      </w:p>
                    </w:tc>
                  </w:tr>
                  <w:tr w:rsidR="00CE2717" w:rsidRPr="00967F17" w14:paraId="79660C9B" w14:textId="77777777" w:rsidTr="001C3181">
                    <w:trPr>
                      <w:jc w:val="center"/>
                    </w:trPr>
                    <w:tc>
                      <w:tcPr>
                        <w:tcW w:w="2035" w:type="dxa"/>
                        <w:shd w:val="clear" w:color="auto" w:fill="auto"/>
                      </w:tcPr>
                      <w:p w14:paraId="04495801" w14:textId="77777777" w:rsidR="00CE2717" w:rsidRPr="00967F17" w:rsidRDefault="00CE2717" w:rsidP="00CE2717">
                        <w:pPr>
                          <w:pStyle w:val="TAC"/>
                          <w:rPr>
                            <w:rFonts w:ascii="Times New Roman" w:hAnsi="Times New Roman"/>
                            <w:sz w:val="20"/>
                          </w:rPr>
                        </w:pPr>
                        <w:r w:rsidRPr="00967F17">
                          <w:rPr>
                            <w:rFonts w:ascii="Times New Roman" w:hAnsi="Times New Roman"/>
                            <w:sz w:val="20"/>
                          </w:rPr>
                          <w:t>no DRX</w:t>
                        </w:r>
                      </w:p>
                    </w:tc>
                    <w:tc>
                      <w:tcPr>
                        <w:tcW w:w="3260" w:type="dxa"/>
                        <w:shd w:val="clear" w:color="auto" w:fill="auto"/>
                      </w:tcPr>
                      <w:p w14:paraId="0CC1CC69" w14:textId="77777777" w:rsidR="00CE2717" w:rsidRPr="00967F17" w:rsidRDefault="00CE2717" w:rsidP="00CE2717">
                        <w:pPr>
                          <w:pStyle w:val="TAC"/>
                          <w:rPr>
                            <w:rFonts w:ascii="Times New Roman" w:hAnsi="Times New Roman"/>
                            <w:sz w:val="20"/>
                            <w:lang w:val="en-US"/>
                          </w:rPr>
                        </w:pPr>
                        <w:proofErr w:type="gramStart"/>
                        <w:r w:rsidRPr="00967F17">
                          <w:rPr>
                            <w:rFonts w:ascii="Times New Roman" w:hAnsi="Times New Roman"/>
                            <w:sz w:val="20"/>
                            <w:lang w:val="en-US"/>
                          </w:rPr>
                          <w:t>Max(</w:t>
                        </w:r>
                        <w:proofErr w:type="gramEnd"/>
                        <w:r w:rsidRPr="00967F17">
                          <w:rPr>
                            <w:rFonts w:ascii="Times New Roman" w:hAnsi="Times New Roman"/>
                            <w:sz w:val="20"/>
                            <w:lang w:val="en-US"/>
                          </w:rPr>
                          <w:t xml:space="preserve">200, Ceil(10 </w:t>
                        </w:r>
                        <w:r w:rsidRPr="00967F17">
                          <w:rPr>
                            <w:rFonts w:ascii="Times New Roman" w:hAnsi="Times New Roman"/>
                            <w:sz w:val="20"/>
                          </w:rPr>
                          <w:sym w:font="Symbol" w:char="F0B4"/>
                        </w:r>
                        <w:r w:rsidRPr="00967F17">
                          <w:rPr>
                            <w:rFonts w:ascii="Times New Roman" w:hAnsi="Times New Roman"/>
                            <w:sz w:val="20"/>
                            <w:lang w:val="en-US"/>
                          </w:rPr>
                          <w:t xml:space="preserve"> P) </w:t>
                        </w:r>
                        <w:r w:rsidRPr="00967F17">
                          <w:rPr>
                            <w:rFonts w:ascii="Times New Roman" w:hAnsi="Times New Roman"/>
                            <w:sz w:val="20"/>
                          </w:rPr>
                          <w:sym w:font="Symbol" w:char="F0B4"/>
                        </w:r>
                        <w:r w:rsidRPr="00967F17">
                          <w:rPr>
                            <w:rFonts w:ascii="Times New Roman" w:hAnsi="Times New Roman"/>
                            <w:sz w:val="20"/>
                            <w:lang w:val="en-US"/>
                          </w:rPr>
                          <w:t xml:space="preserve"> [K]</w:t>
                        </w:r>
                        <w:r w:rsidRPr="00967F17">
                          <w:rPr>
                            <w:rFonts w:ascii="Times New Roman" w:hAnsi="Times New Roman"/>
                            <w:sz w:val="20"/>
                          </w:rPr>
                          <w:sym w:font="Symbol" w:char="F0B4"/>
                        </w:r>
                        <w:r w:rsidRPr="00967F17">
                          <w:rPr>
                            <w:rFonts w:ascii="Times New Roman" w:hAnsi="Times New Roman"/>
                            <w:sz w:val="20"/>
                            <w:lang w:val="en-US"/>
                          </w:rPr>
                          <w:t xml:space="preserve"> T</w:t>
                        </w:r>
                        <w:r w:rsidRPr="00967F17">
                          <w:rPr>
                            <w:rFonts w:ascii="Times New Roman" w:hAnsi="Times New Roman"/>
                            <w:sz w:val="20"/>
                            <w:vertAlign w:val="subscript"/>
                            <w:lang w:val="en-US"/>
                          </w:rPr>
                          <w:t>SSB</w:t>
                        </w:r>
                        <w:r w:rsidRPr="00967F17">
                          <w:rPr>
                            <w:rFonts w:ascii="Times New Roman" w:hAnsi="Times New Roman"/>
                            <w:sz w:val="20"/>
                            <w:lang w:val="en-US"/>
                          </w:rPr>
                          <w:t>)</w:t>
                        </w:r>
                      </w:p>
                    </w:tc>
                    <w:tc>
                      <w:tcPr>
                        <w:tcW w:w="3309" w:type="dxa"/>
                        <w:shd w:val="clear" w:color="auto" w:fill="auto"/>
                      </w:tcPr>
                      <w:p w14:paraId="01CB9028" w14:textId="77777777" w:rsidR="00CE2717" w:rsidRPr="00967F17" w:rsidRDefault="00CE2717" w:rsidP="00CE2717">
                        <w:pPr>
                          <w:pStyle w:val="TAC"/>
                          <w:rPr>
                            <w:rFonts w:ascii="Times New Roman" w:hAnsi="Times New Roman"/>
                            <w:sz w:val="20"/>
                            <w:lang w:val="en-US"/>
                          </w:rPr>
                        </w:pPr>
                        <w:proofErr w:type="gramStart"/>
                        <w:r w:rsidRPr="00967F17">
                          <w:rPr>
                            <w:rFonts w:ascii="Times New Roman" w:hAnsi="Times New Roman"/>
                            <w:sz w:val="20"/>
                            <w:lang w:val="en-US"/>
                          </w:rPr>
                          <w:t>Max(</w:t>
                        </w:r>
                        <w:proofErr w:type="gramEnd"/>
                        <w:r w:rsidRPr="00967F17">
                          <w:rPr>
                            <w:rFonts w:ascii="Times New Roman" w:hAnsi="Times New Roman"/>
                            <w:sz w:val="20"/>
                            <w:lang w:val="en-US"/>
                          </w:rPr>
                          <w:t xml:space="preserve">100, Ceil(5 </w:t>
                        </w:r>
                        <w:r w:rsidRPr="00967F17">
                          <w:rPr>
                            <w:rFonts w:ascii="Times New Roman" w:hAnsi="Times New Roman"/>
                            <w:sz w:val="20"/>
                          </w:rPr>
                          <w:sym w:font="Symbol" w:char="F0B4"/>
                        </w:r>
                        <w:r w:rsidRPr="00967F17">
                          <w:rPr>
                            <w:rFonts w:ascii="Times New Roman" w:hAnsi="Times New Roman"/>
                            <w:sz w:val="20"/>
                            <w:lang w:val="en-US"/>
                          </w:rPr>
                          <w:t xml:space="preserve"> P) </w:t>
                        </w:r>
                        <w:r w:rsidRPr="00967F17">
                          <w:rPr>
                            <w:rFonts w:ascii="Times New Roman" w:hAnsi="Times New Roman"/>
                            <w:sz w:val="20"/>
                          </w:rPr>
                          <w:sym w:font="Symbol" w:char="F0B4"/>
                        </w:r>
                        <w:r w:rsidRPr="00967F17">
                          <w:rPr>
                            <w:rFonts w:ascii="Times New Roman" w:hAnsi="Times New Roman"/>
                            <w:sz w:val="20"/>
                            <w:lang w:val="en-US"/>
                          </w:rPr>
                          <w:t xml:space="preserve"> [K] </w:t>
                        </w:r>
                        <w:r w:rsidRPr="00967F17">
                          <w:rPr>
                            <w:rFonts w:ascii="Times New Roman" w:hAnsi="Times New Roman"/>
                            <w:sz w:val="20"/>
                          </w:rPr>
                          <w:sym w:font="Symbol" w:char="F0B4"/>
                        </w:r>
                        <w:r w:rsidRPr="00967F17">
                          <w:rPr>
                            <w:rFonts w:ascii="Times New Roman" w:hAnsi="Times New Roman"/>
                            <w:sz w:val="20"/>
                            <w:lang w:val="en-US"/>
                          </w:rPr>
                          <w:t xml:space="preserve"> T</w:t>
                        </w:r>
                        <w:r w:rsidRPr="00967F17">
                          <w:rPr>
                            <w:rFonts w:ascii="Times New Roman" w:hAnsi="Times New Roman"/>
                            <w:sz w:val="20"/>
                            <w:vertAlign w:val="subscript"/>
                            <w:lang w:val="en-US"/>
                          </w:rPr>
                          <w:t>SSB</w:t>
                        </w:r>
                        <w:r w:rsidRPr="00967F17">
                          <w:rPr>
                            <w:rFonts w:ascii="Times New Roman" w:hAnsi="Times New Roman"/>
                            <w:sz w:val="20"/>
                            <w:lang w:val="en-US"/>
                          </w:rPr>
                          <w:t>)</w:t>
                        </w:r>
                      </w:p>
                    </w:tc>
                  </w:tr>
                  <w:tr w:rsidR="00CE2717" w:rsidRPr="00967F17" w14:paraId="466C6676" w14:textId="77777777" w:rsidTr="001C3181">
                    <w:trPr>
                      <w:jc w:val="center"/>
                    </w:trPr>
                    <w:tc>
                      <w:tcPr>
                        <w:tcW w:w="2035" w:type="dxa"/>
                        <w:shd w:val="clear" w:color="auto" w:fill="auto"/>
                      </w:tcPr>
                      <w:p w14:paraId="5AFE961A" w14:textId="77777777" w:rsidR="00CE2717" w:rsidRPr="00967F17" w:rsidRDefault="00CE2717" w:rsidP="00CE2717">
                        <w:pPr>
                          <w:pStyle w:val="TAC"/>
                          <w:rPr>
                            <w:rFonts w:ascii="Times New Roman" w:hAnsi="Times New Roman"/>
                            <w:sz w:val="20"/>
                          </w:rPr>
                        </w:pPr>
                        <w:r w:rsidRPr="00967F17">
                          <w:rPr>
                            <w:rFonts w:ascii="Times New Roman" w:hAnsi="Times New Roman"/>
                            <w:sz w:val="20"/>
                          </w:rPr>
                          <w:t>DRX cycle≤320</w:t>
                        </w:r>
                        <w:proofErr w:type="spellStart"/>
                        <w:r w:rsidRPr="00967F17">
                          <w:rPr>
                            <w:rFonts w:ascii="Times New Roman" w:hAnsi="Times New Roman"/>
                            <w:sz w:val="20"/>
                            <w:lang w:val="en-US"/>
                          </w:rPr>
                          <w:t>ms</w:t>
                        </w:r>
                        <w:proofErr w:type="spellEnd"/>
                      </w:p>
                    </w:tc>
                    <w:tc>
                      <w:tcPr>
                        <w:tcW w:w="3260" w:type="dxa"/>
                        <w:shd w:val="clear" w:color="auto" w:fill="auto"/>
                      </w:tcPr>
                      <w:p w14:paraId="73D13916" w14:textId="77777777" w:rsidR="00CE2717" w:rsidRPr="00967F17" w:rsidRDefault="00CE2717" w:rsidP="00CE2717">
                        <w:pPr>
                          <w:pStyle w:val="TAC"/>
                          <w:rPr>
                            <w:rFonts w:ascii="Times New Roman" w:hAnsi="Times New Roman"/>
                            <w:sz w:val="20"/>
                            <w:lang w:val="fr-FR"/>
                          </w:rPr>
                        </w:pPr>
                        <w:r w:rsidRPr="00967F17">
                          <w:rPr>
                            <w:rFonts w:ascii="Times New Roman" w:hAnsi="Times New Roman"/>
                            <w:sz w:val="20"/>
                            <w:lang w:val="fr-FR"/>
                          </w:rPr>
                          <w:t xml:space="preserve">Max(200, Ceil(15 </w:t>
                        </w:r>
                        <w:r w:rsidRPr="00967F17">
                          <w:rPr>
                            <w:rFonts w:ascii="Times New Roman" w:hAnsi="Times New Roman"/>
                            <w:sz w:val="20"/>
                          </w:rPr>
                          <w:sym w:font="Symbol" w:char="F0B4"/>
                        </w:r>
                        <w:r w:rsidRPr="00967F17">
                          <w:rPr>
                            <w:rFonts w:ascii="Times New Roman" w:hAnsi="Times New Roman"/>
                            <w:sz w:val="20"/>
                            <w:lang w:val="fr-FR"/>
                          </w:rPr>
                          <w:t xml:space="preserve"> P) </w:t>
                        </w:r>
                        <w:r w:rsidRPr="00967F17">
                          <w:rPr>
                            <w:rFonts w:ascii="Times New Roman" w:hAnsi="Times New Roman"/>
                            <w:sz w:val="20"/>
                          </w:rPr>
                          <w:sym w:font="Symbol" w:char="F0B4"/>
                        </w:r>
                        <w:r w:rsidRPr="00967F17">
                          <w:rPr>
                            <w:rFonts w:ascii="Times New Roman" w:hAnsi="Times New Roman"/>
                            <w:sz w:val="20"/>
                            <w:lang w:val="en-US"/>
                          </w:rPr>
                          <w:t xml:space="preserve"> [K]</w:t>
                        </w:r>
                        <w:r w:rsidRPr="00967F17">
                          <w:rPr>
                            <w:rFonts w:ascii="Times New Roman" w:hAnsi="Times New Roman"/>
                            <w:sz w:val="20"/>
                            <w:lang w:val="fr-FR"/>
                          </w:rPr>
                          <w:t xml:space="preserve"> </w:t>
                        </w:r>
                        <w:r w:rsidRPr="00967F17">
                          <w:rPr>
                            <w:rFonts w:ascii="Times New Roman" w:hAnsi="Times New Roman"/>
                            <w:sz w:val="20"/>
                          </w:rPr>
                          <w:sym w:font="Symbol" w:char="F0B4"/>
                        </w:r>
                        <w:r w:rsidRPr="00967F17">
                          <w:rPr>
                            <w:rFonts w:ascii="Times New Roman" w:hAnsi="Times New Roman"/>
                            <w:sz w:val="20"/>
                            <w:lang w:val="fr-FR"/>
                          </w:rPr>
                          <w:t>Max(T</w:t>
                        </w:r>
                        <w:r w:rsidRPr="00967F17">
                          <w:rPr>
                            <w:rFonts w:ascii="Times New Roman" w:hAnsi="Times New Roman"/>
                            <w:sz w:val="20"/>
                            <w:vertAlign w:val="subscript"/>
                            <w:lang w:val="fr-FR"/>
                          </w:rPr>
                          <w:t>DRX</w:t>
                        </w:r>
                        <w:r w:rsidRPr="00967F17">
                          <w:rPr>
                            <w:rFonts w:ascii="Times New Roman" w:hAnsi="Times New Roman"/>
                            <w:sz w:val="20"/>
                            <w:lang w:val="fr-FR"/>
                          </w:rPr>
                          <w:t>,T</w:t>
                        </w:r>
                        <w:r w:rsidRPr="00967F17">
                          <w:rPr>
                            <w:rFonts w:ascii="Times New Roman" w:hAnsi="Times New Roman"/>
                            <w:sz w:val="20"/>
                            <w:vertAlign w:val="subscript"/>
                            <w:lang w:val="fr-FR"/>
                          </w:rPr>
                          <w:t>SSB</w:t>
                        </w:r>
                        <w:r w:rsidRPr="00967F17">
                          <w:rPr>
                            <w:rFonts w:ascii="Times New Roman" w:hAnsi="Times New Roman"/>
                            <w:sz w:val="20"/>
                            <w:lang w:val="fr-FR"/>
                          </w:rPr>
                          <w:t>))</w:t>
                        </w:r>
                      </w:p>
                    </w:tc>
                    <w:tc>
                      <w:tcPr>
                        <w:tcW w:w="3309" w:type="dxa"/>
                        <w:shd w:val="clear" w:color="auto" w:fill="auto"/>
                      </w:tcPr>
                      <w:p w14:paraId="3C87F26F" w14:textId="77777777" w:rsidR="00CE2717" w:rsidRPr="00967F17" w:rsidRDefault="00CE2717" w:rsidP="00CE2717">
                        <w:pPr>
                          <w:pStyle w:val="TAC"/>
                          <w:rPr>
                            <w:rFonts w:ascii="Times New Roman" w:hAnsi="Times New Roman"/>
                            <w:sz w:val="20"/>
                            <w:lang w:val="fr-FR"/>
                          </w:rPr>
                        </w:pPr>
                        <w:r w:rsidRPr="00967F17">
                          <w:rPr>
                            <w:rFonts w:ascii="Times New Roman" w:hAnsi="Times New Roman"/>
                            <w:sz w:val="20"/>
                            <w:lang w:val="fr-FR"/>
                          </w:rPr>
                          <w:t xml:space="preserve">Max(100, Ceil(7.5 </w:t>
                        </w:r>
                        <w:r w:rsidRPr="00967F17">
                          <w:rPr>
                            <w:rFonts w:ascii="Times New Roman" w:hAnsi="Times New Roman"/>
                            <w:sz w:val="20"/>
                          </w:rPr>
                          <w:sym w:font="Symbol" w:char="F0B4"/>
                        </w:r>
                        <w:r w:rsidRPr="00967F17">
                          <w:rPr>
                            <w:rFonts w:ascii="Times New Roman" w:hAnsi="Times New Roman"/>
                            <w:sz w:val="20"/>
                            <w:lang w:val="fr-FR"/>
                          </w:rPr>
                          <w:t xml:space="preserve"> P) </w:t>
                        </w:r>
                        <w:r w:rsidRPr="00967F17">
                          <w:rPr>
                            <w:rFonts w:ascii="Times New Roman" w:hAnsi="Times New Roman"/>
                            <w:sz w:val="20"/>
                          </w:rPr>
                          <w:sym w:font="Symbol" w:char="F0B4"/>
                        </w:r>
                        <w:r w:rsidRPr="00967F17">
                          <w:rPr>
                            <w:rFonts w:ascii="Times New Roman" w:hAnsi="Times New Roman"/>
                            <w:sz w:val="20"/>
                            <w:lang w:val="fr-FR"/>
                          </w:rPr>
                          <w:t xml:space="preserve"> [K] </w:t>
                        </w:r>
                        <w:r w:rsidRPr="00967F17">
                          <w:rPr>
                            <w:rFonts w:ascii="Times New Roman" w:hAnsi="Times New Roman"/>
                            <w:sz w:val="20"/>
                          </w:rPr>
                          <w:sym w:font="Symbol" w:char="F0B4"/>
                        </w:r>
                        <w:r w:rsidRPr="00967F17">
                          <w:rPr>
                            <w:rFonts w:ascii="Times New Roman" w:hAnsi="Times New Roman"/>
                            <w:sz w:val="20"/>
                            <w:lang w:val="fr-FR"/>
                          </w:rPr>
                          <w:t xml:space="preserve"> Max(T</w:t>
                        </w:r>
                        <w:r w:rsidRPr="00967F17">
                          <w:rPr>
                            <w:rFonts w:ascii="Times New Roman" w:hAnsi="Times New Roman"/>
                            <w:sz w:val="20"/>
                            <w:vertAlign w:val="subscript"/>
                            <w:lang w:val="fr-FR"/>
                          </w:rPr>
                          <w:t>DRX</w:t>
                        </w:r>
                        <w:r w:rsidRPr="00967F17">
                          <w:rPr>
                            <w:rFonts w:ascii="Times New Roman" w:hAnsi="Times New Roman"/>
                            <w:sz w:val="20"/>
                            <w:lang w:val="fr-FR"/>
                          </w:rPr>
                          <w:t>,T</w:t>
                        </w:r>
                        <w:r w:rsidRPr="00967F17">
                          <w:rPr>
                            <w:rFonts w:ascii="Times New Roman" w:hAnsi="Times New Roman"/>
                            <w:sz w:val="20"/>
                            <w:vertAlign w:val="subscript"/>
                            <w:lang w:val="fr-FR"/>
                          </w:rPr>
                          <w:t>SSB</w:t>
                        </w:r>
                        <w:r w:rsidRPr="00967F17">
                          <w:rPr>
                            <w:rFonts w:ascii="Times New Roman" w:hAnsi="Times New Roman"/>
                            <w:sz w:val="20"/>
                            <w:lang w:val="fr-FR"/>
                          </w:rPr>
                          <w:t>))</w:t>
                        </w:r>
                      </w:p>
                    </w:tc>
                  </w:tr>
                  <w:tr w:rsidR="00CE2717" w:rsidRPr="00967F17" w14:paraId="20B1FA77" w14:textId="77777777" w:rsidTr="001C3181">
                    <w:trPr>
                      <w:jc w:val="center"/>
                    </w:trPr>
                    <w:tc>
                      <w:tcPr>
                        <w:tcW w:w="2035" w:type="dxa"/>
                        <w:shd w:val="clear" w:color="auto" w:fill="auto"/>
                      </w:tcPr>
                      <w:p w14:paraId="47A3AA6A" w14:textId="77777777" w:rsidR="00CE2717" w:rsidRPr="00967F17" w:rsidRDefault="00CE2717" w:rsidP="00CE2717">
                        <w:pPr>
                          <w:pStyle w:val="TAC"/>
                          <w:rPr>
                            <w:rFonts w:ascii="Times New Roman" w:hAnsi="Times New Roman"/>
                            <w:sz w:val="20"/>
                          </w:rPr>
                        </w:pPr>
                        <w:r w:rsidRPr="00967F17">
                          <w:rPr>
                            <w:rFonts w:ascii="Times New Roman" w:hAnsi="Times New Roman"/>
                            <w:sz w:val="20"/>
                          </w:rPr>
                          <w:t>DRX cycle&gt;320</w:t>
                        </w:r>
                        <w:proofErr w:type="spellStart"/>
                        <w:r w:rsidRPr="00967F17">
                          <w:rPr>
                            <w:rFonts w:ascii="Times New Roman" w:hAnsi="Times New Roman"/>
                            <w:sz w:val="20"/>
                            <w:lang w:val="en-US"/>
                          </w:rPr>
                          <w:t>ms</w:t>
                        </w:r>
                        <w:proofErr w:type="spellEnd"/>
                      </w:p>
                    </w:tc>
                    <w:tc>
                      <w:tcPr>
                        <w:tcW w:w="3260" w:type="dxa"/>
                        <w:shd w:val="clear" w:color="auto" w:fill="auto"/>
                      </w:tcPr>
                      <w:p w14:paraId="6CCD6D69" w14:textId="77777777" w:rsidR="00CE2717" w:rsidRPr="00967F17" w:rsidRDefault="00CE2717" w:rsidP="00CE2717">
                        <w:pPr>
                          <w:pStyle w:val="TAC"/>
                          <w:rPr>
                            <w:rFonts w:ascii="Times New Roman" w:hAnsi="Times New Roman"/>
                            <w:sz w:val="20"/>
                          </w:rPr>
                        </w:pPr>
                        <w:proofErr w:type="gramStart"/>
                        <w:r w:rsidRPr="00967F17">
                          <w:rPr>
                            <w:rFonts w:ascii="Times New Roman" w:hAnsi="Times New Roman"/>
                            <w:sz w:val="20"/>
                          </w:rPr>
                          <w:t>Ceil(</w:t>
                        </w:r>
                        <w:proofErr w:type="gramEnd"/>
                        <w:r w:rsidRPr="00967F17">
                          <w:rPr>
                            <w:rFonts w:ascii="Times New Roman" w:hAnsi="Times New Roman"/>
                            <w:sz w:val="20"/>
                          </w:rPr>
                          <w:t xml:space="preserve">10 </w:t>
                        </w:r>
                        <w:r w:rsidRPr="00967F17">
                          <w:rPr>
                            <w:rFonts w:ascii="Times New Roman" w:hAnsi="Times New Roman"/>
                            <w:sz w:val="20"/>
                          </w:rPr>
                          <w:sym w:font="Symbol" w:char="F0B4"/>
                        </w:r>
                        <w:r w:rsidRPr="00967F17">
                          <w:rPr>
                            <w:rFonts w:ascii="Times New Roman" w:hAnsi="Times New Roman"/>
                            <w:sz w:val="20"/>
                          </w:rPr>
                          <w:t xml:space="preserve"> P) </w:t>
                        </w:r>
                        <w:r w:rsidRPr="00967F17">
                          <w:rPr>
                            <w:rFonts w:ascii="Times New Roman" w:hAnsi="Times New Roman"/>
                            <w:sz w:val="20"/>
                          </w:rPr>
                          <w:sym w:font="Symbol" w:char="F0B4"/>
                        </w:r>
                        <w:r w:rsidRPr="00967F17">
                          <w:rPr>
                            <w:rFonts w:ascii="Times New Roman" w:hAnsi="Times New Roman"/>
                            <w:sz w:val="20"/>
                            <w:lang w:val="en-US"/>
                          </w:rPr>
                          <w:t xml:space="preserve"> [K]</w:t>
                        </w:r>
                        <w:r w:rsidRPr="00967F17">
                          <w:rPr>
                            <w:rFonts w:ascii="Times New Roman" w:hAnsi="Times New Roman"/>
                            <w:sz w:val="20"/>
                          </w:rPr>
                          <w:t xml:space="preserve"> </w:t>
                        </w:r>
                        <w:r w:rsidRPr="00967F17">
                          <w:rPr>
                            <w:rFonts w:ascii="Times New Roman" w:hAnsi="Times New Roman"/>
                            <w:sz w:val="20"/>
                          </w:rPr>
                          <w:sym w:font="Symbol" w:char="F0B4"/>
                        </w:r>
                        <w:r w:rsidRPr="00967F17">
                          <w:rPr>
                            <w:rFonts w:ascii="Times New Roman" w:hAnsi="Times New Roman"/>
                            <w:sz w:val="20"/>
                          </w:rPr>
                          <w:t xml:space="preserve"> T</w:t>
                        </w:r>
                        <w:r w:rsidRPr="00967F17">
                          <w:rPr>
                            <w:rFonts w:ascii="Times New Roman" w:hAnsi="Times New Roman"/>
                            <w:sz w:val="20"/>
                            <w:vertAlign w:val="subscript"/>
                          </w:rPr>
                          <w:t>DRX</w:t>
                        </w:r>
                      </w:p>
                    </w:tc>
                    <w:tc>
                      <w:tcPr>
                        <w:tcW w:w="3309" w:type="dxa"/>
                        <w:shd w:val="clear" w:color="auto" w:fill="auto"/>
                      </w:tcPr>
                      <w:p w14:paraId="1FEB4B3C" w14:textId="77777777" w:rsidR="00CE2717" w:rsidRPr="00967F17" w:rsidRDefault="00CE2717" w:rsidP="00CE2717">
                        <w:pPr>
                          <w:pStyle w:val="TAC"/>
                          <w:rPr>
                            <w:rFonts w:ascii="Times New Roman" w:hAnsi="Times New Roman"/>
                            <w:sz w:val="20"/>
                          </w:rPr>
                        </w:pPr>
                        <w:proofErr w:type="gramStart"/>
                        <w:r w:rsidRPr="00967F17">
                          <w:rPr>
                            <w:rFonts w:ascii="Times New Roman" w:hAnsi="Times New Roman"/>
                            <w:sz w:val="20"/>
                          </w:rPr>
                          <w:t>Ceil(</w:t>
                        </w:r>
                        <w:proofErr w:type="gramEnd"/>
                        <w:r w:rsidRPr="00967F17">
                          <w:rPr>
                            <w:rFonts w:ascii="Times New Roman" w:hAnsi="Times New Roman"/>
                            <w:sz w:val="20"/>
                          </w:rPr>
                          <w:t xml:space="preserve">5 </w:t>
                        </w:r>
                        <w:r w:rsidRPr="00967F17">
                          <w:rPr>
                            <w:rFonts w:ascii="Times New Roman" w:hAnsi="Times New Roman"/>
                            <w:sz w:val="20"/>
                          </w:rPr>
                          <w:sym w:font="Symbol" w:char="F0B4"/>
                        </w:r>
                        <w:r w:rsidRPr="00967F17">
                          <w:rPr>
                            <w:rFonts w:ascii="Times New Roman" w:hAnsi="Times New Roman"/>
                            <w:sz w:val="20"/>
                          </w:rPr>
                          <w:t xml:space="preserve"> P) </w:t>
                        </w:r>
                        <w:r w:rsidRPr="00967F17">
                          <w:rPr>
                            <w:rFonts w:ascii="Times New Roman" w:hAnsi="Times New Roman"/>
                            <w:sz w:val="20"/>
                          </w:rPr>
                          <w:sym w:font="Symbol" w:char="F0B4"/>
                        </w:r>
                        <w:r w:rsidRPr="00967F17">
                          <w:rPr>
                            <w:rFonts w:ascii="Times New Roman" w:hAnsi="Times New Roman"/>
                            <w:sz w:val="20"/>
                            <w:lang w:val="en-US"/>
                          </w:rPr>
                          <w:t xml:space="preserve"> [K]</w:t>
                        </w:r>
                        <w:r w:rsidRPr="00967F17">
                          <w:rPr>
                            <w:rFonts w:ascii="Times New Roman" w:hAnsi="Times New Roman"/>
                            <w:sz w:val="20"/>
                          </w:rPr>
                          <w:t xml:space="preserve"> </w:t>
                        </w:r>
                        <w:r w:rsidRPr="00967F17">
                          <w:rPr>
                            <w:rFonts w:ascii="Times New Roman" w:hAnsi="Times New Roman"/>
                            <w:sz w:val="20"/>
                          </w:rPr>
                          <w:sym w:font="Symbol" w:char="F0B4"/>
                        </w:r>
                        <w:r w:rsidRPr="00967F17">
                          <w:rPr>
                            <w:rFonts w:ascii="Times New Roman" w:hAnsi="Times New Roman"/>
                            <w:sz w:val="20"/>
                          </w:rPr>
                          <w:t xml:space="preserve"> T</w:t>
                        </w:r>
                        <w:r w:rsidRPr="00967F17">
                          <w:rPr>
                            <w:rFonts w:ascii="Times New Roman" w:hAnsi="Times New Roman"/>
                            <w:sz w:val="20"/>
                            <w:vertAlign w:val="subscript"/>
                          </w:rPr>
                          <w:t>DRX</w:t>
                        </w:r>
                      </w:p>
                    </w:tc>
                  </w:tr>
                  <w:tr w:rsidR="00CE2717" w:rsidRPr="00967F17" w14:paraId="179022F8" w14:textId="77777777" w:rsidTr="001C3181">
                    <w:trPr>
                      <w:jc w:val="center"/>
                    </w:trPr>
                    <w:tc>
                      <w:tcPr>
                        <w:tcW w:w="8604" w:type="dxa"/>
                        <w:gridSpan w:val="3"/>
                        <w:shd w:val="clear" w:color="auto" w:fill="auto"/>
                      </w:tcPr>
                      <w:p w14:paraId="66E26D83" w14:textId="77777777" w:rsidR="00CE2717" w:rsidRPr="00967F17" w:rsidRDefault="00CE2717" w:rsidP="00CE2717">
                        <w:pPr>
                          <w:pStyle w:val="TAN"/>
                          <w:rPr>
                            <w:rFonts w:ascii="Times New Roman" w:hAnsi="Times New Roman"/>
                            <w:sz w:val="20"/>
                            <w:lang w:val="en-US"/>
                          </w:rPr>
                        </w:pPr>
                        <w:r w:rsidRPr="00967F17">
                          <w:rPr>
                            <w:rFonts w:ascii="Times New Roman" w:hAnsi="Times New Roman"/>
                            <w:sz w:val="20"/>
                            <w:lang w:val="en-US"/>
                          </w:rPr>
                          <w:t>NOTE:</w:t>
                        </w:r>
                        <w:r w:rsidRPr="00967F17">
                          <w:rPr>
                            <w:rFonts w:ascii="Times New Roman" w:hAnsi="Times New Roman"/>
                            <w:sz w:val="20"/>
                            <w:lang w:val="en-US"/>
                          </w:rPr>
                          <w:tab/>
                          <w:t>T</w:t>
                        </w:r>
                        <w:r w:rsidRPr="00967F17">
                          <w:rPr>
                            <w:rFonts w:ascii="Times New Roman" w:hAnsi="Times New Roman"/>
                            <w:sz w:val="20"/>
                            <w:vertAlign w:val="subscript"/>
                            <w:lang w:val="en-US"/>
                          </w:rPr>
                          <w:t>SSB</w:t>
                        </w:r>
                        <w:r w:rsidRPr="00967F17">
                          <w:rPr>
                            <w:rFonts w:ascii="Times New Roman" w:hAnsi="Times New Roman"/>
                            <w:sz w:val="20"/>
                            <w:lang w:val="en-US"/>
                          </w:rPr>
                          <w:t xml:space="preserve"> is the periodicity of the SSB configured for RLM. T</w:t>
                        </w:r>
                        <w:r w:rsidRPr="00967F17">
                          <w:rPr>
                            <w:rFonts w:ascii="Times New Roman" w:hAnsi="Times New Roman"/>
                            <w:sz w:val="20"/>
                            <w:vertAlign w:val="subscript"/>
                            <w:lang w:val="en-US"/>
                          </w:rPr>
                          <w:t>DRX</w:t>
                        </w:r>
                        <w:r w:rsidRPr="00967F17">
                          <w:rPr>
                            <w:rFonts w:ascii="Times New Roman" w:hAnsi="Times New Roman"/>
                            <w:sz w:val="20"/>
                            <w:lang w:val="en-US"/>
                          </w:rPr>
                          <w:t xml:space="preserve"> is the DRX cycle length.</w:t>
                        </w:r>
                      </w:p>
                    </w:tc>
                  </w:tr>
                </w:tbl>
                <w:p w14:paraId="0F9A388C" w14:textId="77777777" w:rsidR="00CE2717" w:rsidRPr="00967F17" w:rsidRDefault="00CE2717" w:rsidP="00CE2717">
                  <w:pPr>
                    <w:pStyle w:val="afff1"/>
                    <w:ind w:firstLineChars="0" w:firstLine="0"/>
                    <w:rPr>
                      <w:rFonts w:ascii="Times New Roman" w:hAnsi="Times New Roman"/>
                      <w:sz w:val="20"/>
                      <w:szCs w:val="20"/>
                      <w:lang w:eastAsia="zh-CN"/>
                    </w:rPr>
                  </w:pPr>
                  <w:r w:rsidRPr="00967F17">
                    <w:rPr>
                      <w:rFonts w:ascii="Times New Roman" w:hAnsi="Times New Roman"/>
                      <w:sz w:val="20"/>
                      <w:szCs w:val="20"/>
                      <w:lang w:val="en-US" w:eastAsia="zh-CN"/>
                    </w:rPr>
                    <w:t xml:space="preserve">Where, K= [1, 2] for GEO </w:t>
                  </w:r>
                  <w:proofErr w:type="gramStart"/>
                  <w:r w:rsidRPr="00967F17">
                    <w:rPr>
                      <w:rFonts w:ascii="Times New Roman" w:hAnsi="Times New Roman"/>
                      <w:sz w:val="20"/>
                      <w:szCs w:val="20"/>
                      <w:lang w:val="en-US" w:eastAsia="zh-CN"/>
                    </w:rPr>
                    <w:t>an</w:t>
                  </w:r>
                  <w:proofErr w:type="gramEnd"/>
                  <w:r w:rsidRPr="00967F17">
                    <w:rPr>
                      <w:rFonts w:ascii="Times New Roman" w:hAnsi="Times New Roman"/>
                      <w:sz w:val="20"/>
                      <w:szCs w:val="20"/>
                      <w:lang w:val="en-US" w:eastAsia="zh-CN"/>
                    </w:rPr>
                    <w:t xml:space="preserve"> LEO Earth-fixed satellite; K= [0.5, 1] for LEO Earth-moving satellite.</w:t>
                  </w:r>
                </w:p>
              </w:tc>
            </w:tr>
          </w:tbl>
          <w:p w14:paraId="5A725915" w14:textId="77777777" w:rsidR="00CE2717" w:rsidRPr="009F2835" w:rsidRDefault="00CE2717" w:rsidP="00967F17">
            <w:pPr>
              <w:pStyle w:val="afff1"/>
              <w:numPr>
                <w:ilvl w:val="0"/>
                <w:numId w:val="36"/>
              </w:numPr>
              <w:spacing w:line="276" w:lineRule="auto"/>
              <w:ind w:firstLineChars="0"/>
              <w:rPr>
                <w:rFonts w:ascii="Times New Roman" w:hAnsi="Times New Roman"/>
                <w:sz w:val="20"/>
                <w:szCs w:val="20"/>
              </w:rPr>
            </w:pPr>
            <w:r w:rsidRPr="009F2835">
              <w:rPr>
                <w:rFonts w:ascii="Times New Roman" w:hAnsi="Times New Roman"/>
                <w:sz w:val="20"/>
                <w:szCs w:val="20"/>
              </w:rPr>
              <w:t>(Note) Whether/how to deal with parallel measurements between L1 and L3 from different satellites is separately addressed</w:t>
            </w:r>
          </w:p>
          <w:p w14:paraId="53B8725E" w14:textId="1A47C94A" w:rsidR="00967F17" w:rsidRPr="00967F17" w:rsidRDefault="00967F17" w:rsidP="00967F17">
            <w:pPr>
              <w:spacing w:line="276" w:lineRule="auto"/>
            </w:pPr>
            <w:r w:rsidRPr="009F2835">
              <w:t>When either serving cell or neighbour cell belongs to NGSO, whether a UE can perform measurements on cells belonging to different satellite as the serving cell in parallel with normal operation (i.e. data/control transmission and/or reception, and L1 measurements)</w:t>
            </w:r>
            <w:r w:rsidRPr="00967F17">
              <w:t xml:space="preserve"> of serving cell without scheduling restrictions is up to UE capability.</w:t>
            </w:r>
          </w:p>
          <w:p w14:paraId="108DD1E2" w14:textId="50CFF431" w:rsidR="005E16DB" w:rsidRPr="00967F17" w:rsidRDefault="00967F17" w:rsidP="00967F17">
            <w:pPr>
              <w:pStyle w:val="afff1"/>
              <w:numPr>
                <w:ilvl w:val="0"/>
                <w:numId w:val="36"/>
              </w:numPr>
              <w:spacing w:line="276" w:lineRule="auto"/>
              <w:ind w:firstLineChars="0"/>
              <w:rPr>
                <w:szCs w:val="24"/>
              </w:rPr>
            </w:pPr>
            <w:r w:rsidRPr="00967F17">
              <w:rPr>
                <w:rFonts w:ascii="Times New Roman" w:hAnsi="Times New Roman"/>
                <w:sz w:val="20"/>
                <w:szCs w:val="20"/>
              </w:rPr>
              <w:t>L1 measurements include RLM/CBD/BFD/L1-RSRP</w:t>
            </w:r>
          </w:p>
        </w:tc>
      </w:tr>
    </w:tbl>
    <w:p w14:paraId="6D6FF6EF" w14:textId="5582A78A" w:rsidR="00F20533" w:rsidRDefault="006A285A" w:rsidP="00E94E3A">
      <w:pPr>
        <w:widowControl w:val="0"/>
        <w:overflowPunct/>
        <w:autoSpaceDE/>
        <w:spacing w:afterLines="50" w:after="120"/>
        <w:jc w:val="both"/>
        <w:textAlignment w:val="auto"/>
      </w:pPr>
      <w:r>
        <w:t>I</w:t>
      </w:r>
      <w:r>
        <w:rPr>
          <w:rFonts w:hint="eastAsia"/>
        </w:rPr>
        <w:t>n</w:t>
      </w:r>
      <w:r>
        <w:t xml:space="preserve"> the last meeting, U</w:t>
      </w:r>
      <w:r w:rsidR="00E10E80">
        <w:t xml:space="preserve">E capability on parallel measurement between L1 and L3 measurements from different satellites is introduced. </w:t>
      </w:r>
      <w:r w:rsidR="00282268">
        <w:t xml:space="preserve">For UE without such capability, the period for both L1 measurements and L3 measurements from different satellites should be extended. </w:t>
      </w:r>
      <w:r w:rsidR="00531AFF">
        <w:t xml:space="preserve">We agree that the principle </w:t>
      </w:r>
      <w:r w:rsidR="00162C46">
        <w:t>in</w:t>
      </w:r>
      <w:r w:rsidR="00531AFF">
        <w:t xml:space="preserve"> legacy FR2 </w:t>
      </w:r>
      <w:r w:rsidR="004859D9">
        <w:t>scenario</w:t>
      </w:r>
      <w:r w:rsidR="00531AFF">
        <w:t xml:space="preserve"> could be </w:t>
      </w:r>
      <w:r w:rsidR="005B5C46">
        <w:t>used as the starting point</w:t>
      </w:r>
      <w:r w:rsidR="00531AFF">
        <w:t xml:space="preserve">, i.e. by using scaling factor P for L1 measurement, and by adding </w:t>
      </w:r>
      <w:r w:rsidR="0040017C">
        <w:t xml:space="preserve">a </w:t>
      </w:r>
      <w:r w:rsidR="00531AFF">
        <w:t xml:space="preserve">new factor </w:t>
      </w:r>
      <w:r w:rsidR="00974188" w:rsidRPr="009C5807">
        <w:rPr>
          <w:lang w:val="en-US"/>
        </w:rPr>
        <w:t>K</w:t>
      </w:r>
      <w:r w:rsidR="00974188" w:rsidRPr="009C5807">
        <w:rPr>
          <w:vertAlign w:val="subscript"/>
          <w:lang w:val="en-US"/>
        </w:rPr>
        <w:t>layer1_measurement</w:t>
      </w:r>
      <w:r w:rsidR="00974188">
        <w:t xml:space="preserve"> for L3 measurements to account the overlapping between L1 resource and SMTC.</w:t>
      </w:r>
      <w:r w:rsidR="004859D9">
        <w:t xml:space="preserve"> One difference compared with legacy FR2 scenario is that if L1 and L3 measurements are from</w:t>
      </w:r>
      <w:r w:rsidR="00DC11E8">
        <w:t xml:space="preserve"> the</w:t>
      </w:r>
      <w:r w:rsidR="004859D9">
        <w:t xml:space="preserve"> same satellite, UE is still capable to handle them </w:t>
      </w:r>
      <w:r w:rsidR="00FB414C">
        <w:t>simu</w:t>
      </w:r>
      <w:r w:rsidR="001A19DE">
        <w:t>l</w:t>
      </w:r>
      <w:r w:rsidR="00FB414C">
        <w:t>taneously</w:t>
      </w:r>
      <w:r w:rsidR="004859D9">
        <w:t xml:space="preserve">. </w:t>
      </w:r>
      <w:r w:rsidR="001A19DE">
        <w:t xml:space="preserve">To avoid over extension </w:t>
      </w:r>
      <w:r w:rsidR="00152487">
        <w:t>in</w:t>
      </w:r>
      <w:r w:rsidR="001A19DE">
        <w:t xml:space="preserve"> this case, r</w:t>
      </w:r>
      <w:r w:rsidR="004859D9">
        <w:t xml:space="preserve">estrictions on the association between SMTC and satellites </w:t>
      </w:r>
      <w:r w:rsidR="007807D0">
        <w:t xml:space="preserve">to </w:t>
      </w:r>
      <w:r w:rsidR="00C15A08">
        <w:t>split</w:t>
      </w:r>
      <w:r w:rsidR="007807D0">
        <w:t xml:space="preserve"> serving and other satellites </w:t>
      </w:r>
      <w:r w:rsidR="00C15A08">
        <w:t xml:space="preserve">into different SMTCs </w:t>
      </w:r>
      <w:r w:rsidR="004859D9">
        <w:t xml:space="preserve">are </w:t>
      </w:r>
      <w:r w:rsidR="0046446A">
        <w:t>necessary</w:t>
      </w:r>
      <w:r w:rsidR="004C5964">
        <w:t xml:space="preserve">, i.e. </w:t>
      </w:r>
      <w:r w:rsidR="004859D9">
        <w:t xml:space="preserve">serving satellite should </w:t>
      </w:r>
      <w:r w:rsidR="001339F6">
        <w:t xml:space="preserve">be </w:t>
      </w:r>
      <w:r w:rsidR="004859D9">
        <w:t>exclusively associate</w:t>
      </w:r>
      <w:r w:rsidR="001339F6">
        <w:t>d</w:t>
      </w:r>
      <w:r w:rsidR="004859D9">
        <w:t xml:space="preserve"> with one SMTC_s, and </w:t>
      </w:r>
      <w:r w:rsidR="00A05CD0">
        <w:t xml:space="preserve">neighbouring cells from </w:t>
      </w:r>
      <w:r w:rsidR="00844C0F">
        <w:t>non-serving</w:t>
      </w:r>
      <w:r w:rsidR="00A05CD0">
        <w:t xml:space="preserve"> satellites should be associated with </w:t>
      </w:r>
      <w:r w:rsidR="00E12E06">
        <w:t xml:space="preserve">other </w:t>
      </w:r>
      <w:proofErr w:type="spellStart"/>
      <w:r w:rsidR="00A05CD0">
        <w:t>SMTC_n</w:t>
      </w:r>
      <w:proofErr w:type="spellEnd"/>
      <w:r w:rsidR="00A05CD0">
        <w:rPr>
          <w:rFonts w:hint="eastAsia"/>
        </w:rPr>
        <w:t>.</w:t>
      </w:r>
      <w:r w:rsidR="00A05CD0">
        <w:t xml:space="preserve"> With such the restriction</w:t>
      </w:r>
      <w:r w:rsidR="00404D78">
        <w:t>s</w:t>
      </w:r>
      <w:r w:rsidR="00A05CD0">
        <w:t>,</w:t>
      </w:r>
      <w:r w:rsidR="005B5C46">
        <w:t xml:space="preserve"> only the overlapping between L1 resources and </w:t>
      </w:r>
      <w:proofErr w:type="spellStart"/>
      <w:r w:rsidR="005B5C46">
        <w:t>SMTC_n</w:t>
      </w:r>
      <w:proofErr w:type="spellEnd"/>
      <w:r w:rsidR="005B5C46">
        <w:t xml:space="preserve"> should be considered for calculating scaling factor P</w:t>
      </w:r>
      <w:r w:rsidR="00DC740E">
        <w:t xml:space="preserve">, and </w:t>
      </w:r>
      <w:r w:rsidR="00DC740E" w:rsidRPr="009C5807">
        <w:rPr>
          <w:lang w:val="en-US"/>
        </w:rPr>
        <w:t>K</w:t>
      </w:r>
      <w:r w:rsidR="00DC740E" w:rsidRPr="009C5807">
        <w:rPr>
          <w:vertAlign w:val="subscript"/>
          <w:lang w:val="en-US"/>
        </w:rPr>
        <w:t>layer1_measurement</w:t>
      </w:r>
      <w:r w:rsidR="00DC740E">
        <w:t xml:space="preserve"> </w:t>
      </w:r>
      <w:r w:rsidR="007807D0">
        <w:t xml:space="preserve">for </w:t>
      </w:r>
      <w:r w:rsidR="00404D78">
        <w:t xml:space="preserve">L3 measurements associated with </w:t>
      </w:r>
      <w:proofErr w:type="spellStart"/>
      <w:r w:rsidR="00404D78">
        <w:t>SMTC_</w:t>
      </w:r>
      <w:r w:rsidR="005848A3">
        <w:t>n</w:t>
      </w:r>
      <w:proofErr w:type="spellEnd"/>
      <w:r w:rsidR="00DC740E">
        <w:t xml:space="preserve">. </w:t>
      </w:r>
      <w:r w:rsidR="00DC11E8">
        <w:t xml:space="preserve"> </w:t>
      </w:r>
    </w:p>
    <w:p w14:paraId="09B861DF" w14:textId="78951604" w:rsidR="00F20533" w:rsidRPr="00844C0F" w:rsidRDefault="001F0DFA" w:rsidP="001F0DFA">
      <w:pPr>
        <w:spacing w:afterLines="50" w:after="120"/>
        <w:jc w:val="both"/>
        <w:rPr>
          <w:rFonts w:eastAsiaTheme="minorEastAsia"/>
          <w:b/>
          <w:iCs/>
        </w:rPr>
      </w:pPr>
      <w:r w:rsidRPr="00844C0F">
        <w:rPr>
          <w:rFonts w:eastAsiaTheme="minorEastAsia"/>
          <w:b/>
          <w:iCs/>
        </w:rPr>
        <w:t>Proposal 1:</w:t>
      </w:r>
      <w:r w:rsidR="0056315D" w:rsidRPr="00844C0F">
        <w:rPr>
          <w:rFonts w:eastAsiaTheme="minorEastAsia"/>
          <w:b/>
          <w:iCs/>
        </w:rPr>
        <w:t xml:space="preserve"> </w:t>
      </w:r>
      <w:r w:rsidR="00820BE5">
        <w:rPr>
          <w:rFonts w:eastAsiaTheme="minorEastAsia"/>
          <w:b/>
          <w:iCs/>
        </w:rPr>
        <w:t>F</w:t>
      </w:r>
      <w:r w:rsidR="005B5C46" w:rsidRPr="00844C0F">
        <w:rPr>
          <w:rFonts w:eastAsiaTheme="minorEastAsia"/>
          <w:b/>
          <w:iCs/>
        </w:rPr>
        <w:t>or UE not supporting parallel measurement</w:t>
      </w:r>
      <w:r w:rsidR="00162C46" w:rsidRPr="00844C0F">
        <w:rPr>
          <w:rFonts w:eastAsiaTheme="minorEastAsia"/>
          <w:b/>
          <w:iCs/>
        </w:rPr>
        <w:t>s capability</w:t>
      </w:r>
      <w:r w:rsidR="005B5C46" w:rsidRPr="00844C0F">
        <w:rPr>
          <w:rFonts w:eastAsiaTheme="minorEastAsia"/>
          <w:b/>
          <w:iCs/>
        </w:rPr>
        <w:t>,</w:t>
      </w:r>
      <w:r w:rsidR="00820BE5">
        <w:rPr>
          <w:rFonts w:eastAsiaTheme="minorEastAsia"/>
          <w:b/>
          <w:iCs/>
        </w:rPr>
        <w:t xml:space="preserve"> reuse the scaling factors in legacy FR2 scenario</w:t>
      </w:r>
      <w:r w:rsidR="008521A5">
        <w:rPr>
          <w:rFonts w:eastAsiaTheme="minorEastAsia"/>
          <w:b/>
          <w:iCs/>
        </w:rPr>
        <w:t>s</w:t>
      </w:r>
      <w:r w:rsidR="00820BE5">
        <w:rPr>
          <w:rFonts w:eastAsiaTheme="minorEastAsia"/>
          <w:b/>
          <w:iCs/>
        </w:rPr>
        <w:t xml:space="preserve">: </w:t>
      </w:r>
    </w:p>
    <w:p w14:paraId="5ED4998F" w14:textId="1A369572" w:rsidR="00844C0F" w:rsidRPr="00844C0F" w:rsidRDefault="00162C46" w:rsidP="00844C0F">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For L1 measurement</w:t>
      </w:r>
      <w:r w:rsidR="00F5338C" w:rsidRPr="00844C0F">
        <w:rPr>
          <w:rFonts w:ascii="Times New Roman" w:eastAsiaTheme="minorEastAsia" w:hAnsi="Times New Roman"/>
          <w:b/>
          <w:iCs/>
          <w:sz w:val="20"/>
          <w:szCs w:val="20"/>
          <w:lang w:eastAsia="zh-CN"/>
        </w:rPr>
        <w:t xml:space="preserve">s, </w:t>
      </w:r>
      <w:r w:rsidR="00844C0F" w:rsidRPr="00844C0F">
        <w:rPr>
          <w:rFonts w:ascii="Times New Roman" w:eastAsiaTheme="minorEastAsia" w:hAnsi="Times New Roman"/>
          <w:b/>
          <w:iCs/>
          <w:sz w:val="20"/>
          <w:szCs w:val="20"/>
          <w:lang w:eastAsia="zh-CN"/>
        </w:rPr>
        <w:t xml:space="preserve">use </w:t>
      </w:r>
      <w:r w:rsidR="00844C0F" w:rsidRPr="00844C0F">
        <w:rPr>
          <w:rFonts w:ascii="Times New Roman" w:hAnsi="Times New Roman"/>
          <w:b/>
          <w:sz w:val="20"/>
          <w:szCs w:val="20"/>
        </w:rPr>
        <w:t xml:space="preserve">scaling factor P to account overlapping between L1 resources and </w:t>
      </w:r>
      <w:proofErr w:type="spellStart"/>
      <w:r w:rsidR="00844C0F" w:rsidRPr="00844C0F">
        <w:rPr>
          <w:rFonts w:ascii="Times New Roman" w:hAnsi="Times New Roman"/>
          <w:b/>
          <w:sz w:val="20"/>
          <w:szCs w:val="20"/>
        </w:rPr>
        <w:t>SMTC_n</w:t>
      </w:r>
      <w:proofErr w:type="spellEnd"/>
      <w:r w:rsidR="00844C0F" w:rsidRPr="00844C0F">
        <w:rPr>
          <w:rFonts w:ascii="Times New Roman" w:hAnsi="Times New Roman"/>
          <w:b/>
          <w:sz w:val="20"/>
          <w:szCs w:val="20"/>
        </w:rPr>
        <w:t xml:space="preserve"> </w:t>
      </w:r>
      <w:r w:rsidR="00844C0F" w:rsidRPr="00844C0F">
        <w:rPr>
          <w:rFonts w:ascii="Times New Roman" w:hAnsi="Times New Roman"/>
          <w:b/>
          <w:sz w:val="20"/>
          <w:szCs w:val="20"/>
        </w:rPr>
        <w:lastRenderedPageBreak/>
        <w:t>associated with non-serving satellite</w:t>
      </w:r>
    </w:p>
    <w:p w14:paraId="584FAB8D" w14:textId="7E971306" w:rsidR="00162C46" w:rsidRPr="001C3181" w:rsidRDefault="00844C0F" w:rsidP="00844C0F">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For L3 measurement</w:t>
      </w:r>
      <w:r w:rsidR="00DF7ED5">
        <w:rPr>
          <w:rFonts w:ascii="Times New Roman" w:eastAsiaTheme="minorEastAsia" w:hAnsi="Times New Roman"/>
          <w:b/>
          <w:iCs/>
          <w:sz w:val="20"/>
          <w:szCs w:val="20"/>
          <w:lang w:eastAsia="zh-CN"/>
        </w:rPr>
        <w:t>s</w:t>
      </w:r>
      <w:r w:rsidRPr="00844C0F">
        <w:rPr>
          <w:rFonts w:ascii="Times New Roman" w:eastAsiaTheme="minorEastAsia" w:hAnsi="Times New Roman"/>
          <w:b/>
          <w:iCs/>
          <w:sz w:val="20"/>
          <w:szCs w:val="20"/>
          <w:lang w:eastAsia="zh-CN"/>
        </w:rPr>
        <w:t xml:space="preserve"> from non-serving satellite, </w:t>
      </w:r>
      <w:r w:rsidRPr="00844C0F">
        <w:rPr>
          <w:rFonts w:ascii="Times New Roman" w:hAnsi="Times New Roman"/>
          <w:b/>
          <w:sz w:val="20"/>
          <w:szCs w:val="20"/>
        </w:rPr>
        <w:t xml:space="preserve">adding factor </w:t>
      </w:r>
      <w:r w:rsidRPr="00844C0F">
        <w:rPr>
          <w:rFonts w:ascii="Times New Roman" w:hAnsi="Times New Roman"/>
          <w:b/>
          <w:sz w:val="20"/>
          <w:szCs w:val="20"/>
          <w:lang w:val="en-US"/>
        </w:rPr>
        <w:t>K</w:t>
      </w:r>
      <w:r w:rsidRPr="00844C0F">
        <w:rPr>
          <w:rFonts w:ascii="Times New Roman" w:hAnsi="Times New Roman"/>
          <w:b/>
          <w:sz w:val="20"/>
          <w:szCs w:val="20"/>
          <w:vertAlign w:val="subscript"/>
          <w:lang w:val="en-US"/>
        </w:rPr>
        <w:t>layer1_measurement</w:t>
      </w:r>
      <w:r w:rsidRPr="00844C0F">
        <w:rPr>
          <w:rFonts w:ascii="Times New Roman" w:hAnsi="Times New Roman"/>
          <w:b/>
          <w:sz w:val="20"/>
          <w:szCs w:val="20"/>
        </w:rPr>
        <w:t xml:space="preserve"> to account overlapping between the associated </w:t>
      </w:r>
      <w:proofErr w:type="spellStart"/>
      <w:r w:rsidRPr="00844C0F">
        <w:rPr>
          <w:rFonts w:ascii="Times New Roman" w:hAnsi="Times New Roman"/>
          <w:b/>
          <w:sz w:val="20"/>
          <w:szCs w:val="20"/>
        </w:rPr>
        <w:t>SMTC_n</w:t>
      </w:r>
      <w:proofErr w:type="spellEnd"/>
      <w:r w:rsidRPr="00844C0F">
        <w:rPr>
          <w:rFonts w:ascii="Times New Roman" w:hAnsi="Times New Roman"/>
          <w:b/>
          <w:sz w:val="20"/>
          <w:szCs w:val="20"/>
        </w:rPr>
        <w:t xml:space="preserve"> and L1 resources </w:t>
      </w:r>
    </w:p>
    <w:p w14:paraId="111C87E1" w14:textId="1D02DF98" w:rsidR="00844C0F" w:rsidRPr="00844C0F" w:rsidRDefault="00844C0F" w:rsidP="00844C0F">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 xml:space="preserve">Restrictions on the association between SMTC and satellite are required, </w:t>
      </w:r>
      <w:r w:rsidRPr="00844C0F">
        <w:rPr>
          <w:rFonts w:ascii="Times New Roman" w:hAnsi="Times New Roman"/>
          <w:b/>
          <w:sz w:val="20"/>
          <w:szCs w:val="20"/>
        </w:rPr>
        <w:t xml:space="preserve">i.e. serving satellite should </w:t>
      </w:r>
      <w:r w:rsidR="007A7FA0">
        <w:rPr>
          <w:rFonts w:ascii="Times New Roman" w:hAnsi="Times New Roman"/>
          <w:b/>
          <w:sz w:val="20"/>
          <w:szCs w:val="20"/>
        </w:rPr>
        <w:t xml:space="preserve">be </w:t>
      </w:r>
      <w:r w:rsidRPr="00844C0F">
        <w:rPr>
          <w:rFonts w:ascii="Times New Roman" w:hAnsi="Times New Roman"/>
          <w:b/>
          <w:sz w:val="20"/>
          <w:szCs w:val="20"/>
        </w:rPr>
        <w:t>exclusively associate</w:t>
      </w:r>
      <w:r w:rsidR="008F7480">
        <w:rPr>
          <w:rFonts w:ascii="Times New Roman" w:hAnsi="Times New Roman"/>
          <w:b/>
          <w:sz w:val="20"/>
          <w:szCs w:val="20"/>
        </w:rPr>
        <w:t>d</w:t>
      </w:r>
      <w:r w:rsidRPr="00844C0F">
        <w:rPr>
          <w:rFonts w:ascii="Times New Roman" w:hAnsi="Times New Roman"/>
          <w:b/>
          <w:sz w:val="20"/>
          <w:szCs w:val="20"/>
        </w:rPr>
        <w:t xml:space="preserve"> with one SMTC_s, and </w:t>
      </w:r>
      <w:proofErr w:type="spellStart"/>
      <w:r w:rsidRPr="00844C0F">
        <w:rPr>
          <w:rFonts w:ascii="Times New Roman" w:hAnsi="Times New Roman"/>
          <w:b/>
          <w:sz w:val="20"/>
          <w:szCs w:val="20"/>
        </w:rPr>
        <w:t>neighbouring</w:t>
      </w:r>
      <w:proofErr w:type="spellEnd"/>
      <w:r w:rsidRPr="00844C0F">
        <w:rPr>
          <w:rFonts w:ascii="Times New Roman" w:hAnsi="Times New Roman"/>
          <w:b/>
          <w:sz w:val="20"/>
          <w:szCs w:val="20"/>
        </w:rPr>
        <w:t xml:space="preserve"> cells from non-serving satellites should be associated with </w:t>
      </w:r>
      <w:proofErr w:type="spellStart"/>
      <w:r w:rsidRPr="00844C0F">
        <w:rPr>
          <w:rFonts w:ascii="Times New Roman" w:hAnsi="Times New Roman"/>
          <w:b/>
          <w:sz w:val="20"/>
          <w:szCs w:val="20"/>
        </w:rPr>
        <w:t>SMTC_n</w:t>
      </w:r>
      <w:proofErr w:type="spellEnd"/>
      <w:r w:rsidRPr="00844C0F">
        <w:rPr>
          <w:rFonts w:ascii="Times New Roman" w:hAnsi="Times New Roman"/>
          <w:b/>
          <w:sz w:val="20"/>
          <w:szCs w:val="20"/>
        </w:rPr>
        <w:t>.</w:t>
      </w:r>
    </w:p>
    <w:p w14:paraId="4F82C492" w14:textId="788C7298"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sidR="00400BB5">
        <w:rPr>
          <w:rFonts w:eastAsiaTheme="minorEastAsia"/>
          <w:sz w:val="28"/>
          <w:lang w:eastAsia="zh-CN"/>
        </w:rPr>
        <w:t>2</w:t>
      </w:r>
      <w:r w:rsidRPr="00037192">
        <w:rPr>
          <w:rFonts w:eastAsiaTheme="minorEastAsia"/>
          <w:sz w:val="28"/>
          <w:lang w:eastAsia="zh-CN"/>
        </w:rPr>
        <w:t xml:space="preserve"> </w:t>
      </w:r>
      <w:r w:rsidR="00494434">
        <w:rPr>
          <w:rFonts w:eastAsiaTheme="minorEastAsia"/>
          <w:sz w:val="28"/>
          <w:lang w:eastAsia="zh-CN"/>
        </w:rPr>
        <w:t>M</w:t>
      </w:r>
      <w:r w:rsidR="00285379">
        <w:rPr>
          <w:rFonts w:eastAsiaTheme="minorEastAsia" w:hint="eastAsia"/>
          <w:sz w:val="28"/>
          <w:lang w:eastAsia="zh-CN"/>
        </w:rPr>
        <w:t>easurement</w:t>
      </w:r>
      <w:r w:rsidR="00285379">
        <w:rPr>
          <w:rFonts w:eastAsiaTheme="minorEastAsia"/>
          <w:sz w:val="28"/>
          <w:lang w:eastAsia="zh-CN"/>
        </w:rPr>
        <w:t xml:space="preserve"> gap</w:t>
      </w:r>
    </w:p>
    <w:tbl>
      <w:tblPr>
        <w:tblStyle w:val="aff0"/>
        <w:tblW w:w="0" w:type="auto"/>
        <w:tblLook w:val="04A0" w:firstRow="1" w:lastRow="0" w:firstColumn="1" w:lastColumn="0" w:noHBand="0" w:noVBand="1"/>
      </w:tblPr>
      <w:tblGrid>
        <w:gridCol w:w="9631"/>
      </w:tblGrid>
      <w:tr w:rsidR="00296BC5" w:rsidRPr="00840A9D" w14:paraId="32334ECA" w14:textId="77777777" w:rsidTr="00296BC5">
        <w:tc>
          <w:tcPr>
            <w:tcW w:w="9631" w:type="dxa"/>
          </w:tcPr>
          <w:p w14:paraId="547D3F49" w14:textId="109099C3" w:rsidR="003527F6" w:rsidRPr="00840A9D" w:rsidRDefault="003527F6" w:rsidP="003527F6">
            <w:pPr>
              <w:pStyle w:val="afff1"/>
              <w:widowControl/>
              <w:numPr>
                <w:ilvl w:val="0"/>
                <w:numId w:val="35"/>
              </w:numPr>
              <w:spacing w:after="120" w:line="252" w:lineRule="auto"/>
              <w:ind w:left="644" w:firstLineChars="0"/>
              <w:jc w:val="left"/>
              <w:rPr>
                <w:rFonts w:ascii="Times New Roman" w:hAnsi="Times New Roman"/>
                <w:sz w:val="20"/>
                <w:szCs w:val="20"/>
                <w:lang w:eastAsia="ja-JP"/>
              </w:rPr>
            </w:pPr>
            <w:r w:rsidRPr="00840A9D">
              <w:rPr>
                <w:rFonts w:ascii="Times New Roman" w:hAnsi="Times New Roman"/>
                <w:sz w:val="20"/>
                <w:szCs w:val="20"/>
                <w:lang w:eastAsia="ja-JP"/>
              </w:rPr>
              <w:t>For UE supporting two MGs</w:t>
            </w:r>
          </w:p>
          <w:p w14:paraId="63F1A9C3" w14:textId="77777777" w:rsidR="003527F6" w:rsidRPr="00840A9D" w:rsidRDefault="003527F6" w:rsidP="003527F6">
            <w:pPr>
              <w:pStyle w:val="afff1"/>
              <w:widowControl/>
              <w:numPr>
                <w:ilvl w:val="1"/>
                <w:numId w:val="35"/>
              </w:numPr>
              <w:spacing w:after="120" w:line="252" w:lineRule="auto"/>
              <w:ind w:left="1364" w:firstLineChars="0"/>
              <w:jc w:val="left"/>
              <w:rPr>
                <w:rFonts w:ascii="Times New Roman" w:hAnsi="Times New Roman"/>
                <w:sz w:val="20"/>
                <w:szCs w:val="20"/>
                <w:lang w:eastAsia="ja-JP"/>
              </w:rPr>
            </w:pPr>
            <w:r w:rsidRPr="00840A9D">
              <w:rPr>
                <w:rFonts w:ascii="Times New Roman" w:hAnsi="Times New Roman"/>
                <w:sz w:val="20"/>
                <w:szCs w:val="20"/>
                <w:lang w:eastAsia="ja-JP"/>
              </w:rPr>
              <w:t>Except the following aspects, outcome of on R17 concurrent MG item will be directly adopted</w:t>
            </w:r>
          </w:p>
          <w:p w14:paraId="490A88B0" w14:textId="77777777" w:rsidR="003527F6" w:rsidRPr="00840A9D" w:rsidRDefault="003527F6" w:rsidP="003527F6">
            <w:pPr>
              <w:pStyle w:val="afff1"/>
              <w:widowControl/>
              <w:numPr>
                <w:ilvl w:val="2"/>
                <w:numId w:val="35"/>
              </w:numPr>
              <w:spacing w:after="120" w:line="252" w:lineRule="auto"/>
              <w:ind w:left="2084" w:firstLineChars="0"/>
              <w:jc w:val="left"/>
              <w:rPr>
                <w:rFonts w:ascii="Times New Roman" w:hAnsi="Times New Roman"/>
                <w:sz w:val="20"/>
                <w:szCs w:val="20"/>
                <w:lang w:eastAsia="ja-JP"/>
              </w:rPr>
            </w:pPr>
            <w:r w:rsidRPr="00840A9D">
              <w:rPr>
                <w:rFonts w:ascii="Times New Roman" w:hAnsi="Times New Roman"/>
                <w:sz w:val="20"/>
                <w:szCs w:val="20"/>
                <w:lang w:eastAsia="zh-CN"/>
              </w:rPr>
              <w:t>Modification of MG Colliding/Proximity condition to [FFS]</w:t>
            </w:r>
            <w:proofErr w:type="spellStart"/>
            <w:r w:rsidRPr="00840A9D">
              <w:rPr>
                <w:rFonts w:ascii="Times New Roman" w:hAnsi="Times New Roman"/>
                <w:sz w:val="20"/>
                <w:szCs w:val="20"/>
                <w:lang w:eastAsia="zh-CN"/>
              </w:rPr>
              <w:t>ms</w:t>
            </w:r>
            <w:proofErr w:type="spellEnd"/>
          </w:p>
          <w:p w14:paraId="342AA287" w14:textId="77777777" w:rsidR="003527F6" w:rsidRPr="00840A9D" w:rsidRDefault="003527F6" w:rsidP="003527F6">
            <w:pPr>
              <w:pStyle w:val="afff1"/>
              <w:widowControl/>
              <w:numPr>
                <w:ilvl w:val="2"/>
                <w:numId w:val="35"/>
              </w:numPr>
              <w:overflowPunct w:val="0"/>
              <w:autoSpaceDE w:val="0"/>
              <w:autoSpaceDN w:val="0"/>
              <w:adjustRightInd w:val="0"/>
              <w:spacing w:after="180" w:line="276" w:lineRule="auto"/>
              <w:ind w:left="2084" w:firstLineChars="0"/>
              <w:jc w:val="left"/>
              <w:textAlignment w:val="baseline"/>
              <w:rPr>
                <w:rFonts w:ascii="Times New Roman" w:hAnsi="Times New Roman"/>
                <w:sz w:val="20"/>
                <w:szCs w:val="20"/>
                <w:lang w:eastAsia="zh-CN"/>
              </w:rPr>
            </w:pPr>
            <w:r w:rsidRPr="00840A9D">
              <w:rPr>
                <w:rFonts w:ascii="Times New Roman" w:hAnsi="Times New Roman"/>
                <w:sz w:val="20"/>
                <w:szCs w:val="20"/>
                <w:lang w:eastAsia="zh-CN"/>
              </w:rPr>
              <w:t>Exclusion of enhancement related to positioning application</w:t>
            </w:r>
          </w:p>
          <w:p w14:paraId="62A9DFAB" w14:textId="77777777" w:rsidR="003527F6" w:rsidRPr="00840A9D" w:rsidRDefault="003527F6" w:rsidP="003527F6">
            <w:pPr>
              <w:pStyle w:val="afff1"/>
              <w:widowControl/>
              <w:numPr>
                <w:ilvl w:val="2"/>
                <w:numId w:val="35"/>
              </w:numPr>
              <w:overflowPunct w:val="0"/>
              <w:autoSpaceDE w:val="0"/>
              <w:autoSpaceDN w:val="0"/>
              <w:adjustRightInd w:val="0"/>
              <w:spacing w:after="180" w:line="276" w:lineRule="auto"/>
              <w:ind w:left="2084" w:firstLineChars="0"/>
              <w:jc w:val="left"/>
              <w:textAlignment w:val="baseline"/>
              <w:rPr>
                <w:rFonts w:ascii="Times New Roman" w:hAnsi="Times New Roman"/>
                <w:sz w:val="20"/>
                <w:szCs w:val="20"/>
                <w:lang w:eastAsia="zh-CN"/>
              </w:rPr>
            </w:pPr>
            <w:r w:rsidRPr="00840A9D">
              <w:rPr>
                <w:rFonts w:ascii="Times New Roman" w:hAnsi="Times New Roman"/>
                <w:sz w:val="20"/>
                <w:szCs w:val="20"/>
                <w:lang w:eastAsia="zh-CN"/>
              </w:rPr>
              <w:t>Exclusion of enhancement related to FR2</w:t>
            </w:r>
          </w:p>
          <w:p w14:paraId="79E71C3D" w14:textId="58C71C09" w:rsidR="00841614" w:rsidRPr="00840A9D" w:rsidRDefault="003527F6" w:rsidP="00494434">
            <w:pPr>
              <w:pStyle w:val="afff1"/>
              <w:widowControl/>
              <w:numPr>
                <w:ilvl w:val="2"/>
                <w:numId w:val="35"/>
              </w:numPr>
              <w:overflowPunct w:val="0"/>
              <w:autoSpaceDE w:val="0"/>
              <w:autoSpaceDN w:val="0"/>
              <w:adjustRightInd w:val="0"/>
              <w:spacing w:after="180" w:line="276" w:lineRule="auto"/>
              <w:ind w:left="2084" w:firstLineChars="0"/>
              <w:jc w:val="left"/>
              <w:textAlignment w:val="baseline"/>
              <w:rPr>
                <w:rFonts w:ascii="Times New Roman" w:hAnsi="Times New Roman"/>
                <w:sz w:val="20"/>
                <w:szCs w:val="20"/>
                <w:lang w:eastAsia="zh-CN"/>
              </w:rPr>
            </w:pPr>
            <w:r w:rsidRPr="00840A9D">
              <w:rPr>
                <w:rFonts w:ascii="Times New Roman" w:hAnsi="Times New Roman"/>
                <w:sz w:val="20"/>
                <w:szCs w:val="20"/>
                <w:lang w:eastAsia="zh-CN"/>
              </w:rPr>
              <w:t>[FFS] Limitation on association between MG and frequency layer</w:t>
            </w:r>
          </w:p>
        </w:tc>
      </w:tr>
    </w:tbl>
    <w:p w14:paraId="456E799D" w14:textId="460265C4" w:rsidR="003F7CE0" w:rsidRDefault="00862959" w:rsidP="00FF4D76">
      <w:pPr>
        <w:spacing w:afterLines="50" w:after="120"/>
        <w:jc w:val="both"/>
      </w:pPr>
      <w:r w:rsidRPr="00840A9D">
        <w:t xml:space="preserve">Minimum distance of 4ms was proposed for defining </w:t>
      </w:r>
      <w:r w:rsidR="00952D4E">
        <w:t>MG</w:t>
      </w:r>
      <w:r w:rsidRPr="00840A9D">
        <w:t xml:space="preserve"> collision</w:t>
      </w:r>
      <w:r w:rsidR="00952D4E">
        <w:t xml:space="preserve"> in concurrent gaps</w:t>
      </w:r>
      <w:r w:rsidRPr="00840A9D">
        <w:t xml:space="preserve">. </w:t>
      </w:r>
      <w:r w:rsidR="00A94AB9" w:rsidRPr="00840A9D">
        <w:t xml:space="preserve">The condition for defining </w:t>
      </w:r>
      <w:r w:rsidR="00025AC3" w:rsidRPr="00840A9D">
        <w:t>collision between multiple gaps</w:t>
      </w:r>
      <w:r w:rsidR="00A94AB9" w:rsidRPr="00840A9D">
        <w:t xml:space="preserve"> should align with that</w:t>
      </w:r>
      <w:r w:rsidR="00AC5740" w:rsidRPr="00840A9D">
        <w:t>.</w:t>
      </w:r>
    </w:p>
    <w:p w14:paraId="1DC0615D" w14:textId="56E2C76F" w:rsidR="00A94AB9" w:rsidRDefault="00A94AB9" w:rsidP="00A94AB9">
      <w:pPr>
        <w:spacing w:afterLines="50" w:after="120"/>
        <w:jc w:val="both"/>
        <w:rPr>
          <w:b/>
        </w:rPr>
      </w:pPr>
      <w:r w:rsidRPr="00A13214">
        <w:rPr>
          <w:b/>
        </w:rPr>
        <w:t xml:space="preserve">Proposal </w:t>
      </w:r>
      <w:r>
        <w:rPr>
          <w:b/>
        </w:rPr>
        <w:t>2</w:t>
      </w:r>
      <w:r w:rsidRPr="00A13214">
        <w:rPr>
          <w:b/>
        </w:rPr>
        <w:t>:</w:t>
      </w:r>
      <w:r>
        <w:rPr>
          <w:b/>
        </w:rPr>
        <w:t xml:space="preserve"> Two measurement gap</w:t>
      </w:r>
      <w:r w:rsidR="001D5CE9">
        <w:rPr>
          <w:b/>
        </w:rPr>
        <w:t xml:space="preserve"> occasions</w:t>
      </w:r>
      <w:r>
        <w:rPr>
          <w:b/>
        </w:rPr>
        <w:t xml:space="preserve"> are defined as collision if they are partial overlapped or the minimum distance is </w:t>
      </w:r>
      <w:r w:rsidR="00DF2612">
        <w:rPr>
          <w:b/>
        </w:rPr>
        <w:t xml:space="preserve">less than </w:t>
      </w:r>
      <w:r w:rsidR="00FF4D76">
        <w:rPr>
          <w:b/>
        </w:rPr>
        <w:t>4</w:t>
      </w:r>
      <w:r>
        <w:rPr>
          <w:b/>
        </w:rPr>
        <w:t>ms.</w:t>
      </w:r>
    </w:p>
    <w:p w14:paraId="570036F5" w14:textId="3D3C616C" w:rsidR="00AF2239" w:rsidRDefault="007F4EC9" w:rsidP="00400348">
      <w:pPr>
        <w:spacing w:afterLines="50" w:after="120"/>
        <w:jc w:val="both"/>
      </w:pPr>
      <w:r>
        <w:t xml:space="preserve">Another leftover issue is whether to limit the association between MG and frequency layer. </w:t>
      </w:r>
      <w:r w:rsidR="00AF2239">
        <w:t>Besides, whether one frequency layer could be associated to both concurrent gaps is asked by RAN2 in LS [</w:t>
      </w:r>
      <w:r w:rsidR="00A671A0">
        <w:t>2</w:t>
      </w:r>
      <w:r w:rsidR="00AF2239">
        <w:t xml:space="preserve">]. In our views, it is feasible and </w:t>
      </w:r>
      <w:r w:rsidR="007133E7">
        <w:t>ben</w:t>
      </w:r>
      <w:r w:rsidR="009F4F5B">
        <w:t>e</w:t>
      </w:r>
      <w:r w:rsidR="007133E7">
        <w:t>ficial</w:t>
      </w:r>
      <w:r w:rsidR="00AF2239">
        <w:t xml:space="preserve"> to associate </w:t>
      </w:r>
      <w:r w:rsidR="00394D47">
        <w:t xml:space="preserve">different satellites </w:t>
      </w:r>
      <w:r w:rsidR="00851DC3">
        <w:t xml:space="preserve">in one frequency layer </w:t>
      </w:r>
      <w:r w:rsidR="00AF2239">
        <w:t xml:space="preserve">with different gaps. </w:t>
      </w:r>
      <w:r w:rsidR="0046349E">
        <w:t xml:space="preserve">The DL signals from </w:t>
      </w:r>
      <w:r w:rsidR="00B72959">
        <w:t xml:space="preserve">two satellites </w:t>
      </w:r>
      <w:r w:rsidR="0046349E">
        <w:t>will be observed with</w:t>
      </w:r>
      <w:r w:rsidR="00B72959">
        <w:t xml:space="preserve"> different propagation delay and doppler shift, it is better to measure them </w:t>
      </w:r>
      <w:r w:rsidR="00394D47">
        <w:t>using</w:t>
      </w:r>
      <w:r w:rsidR="00B72959">
        <w:t xml:space="preserve"> </w:t>
      </w:r>
      <w:r w:rsidR="0046349E">
        <w:t>separate</w:t>
      </w:r>
      <w:r w:rsidR="00B72959">
        <w:t xml:space="preserve"> gaps. </w:t>
      </w:r>
    </w:p>
    <w:p w14:paraId="1DB771C9" w14:textId="7ABA837D" w:rsidR="000E5509" w:rsidRDefault="003505E7" w:rsidP="00E94E3A">
      <w:pPr>
        <w:spacing w:afterLines="50" w:after="120"/>
        <w:jc w:val="both"/>
        <w:rPr>
          <w:b/>
        </w:rPr>
      </w:pPr>
      <w:r w:rsidRPr="00A13214">
        <w:rPr>
          <w:b/>
        </w:rPr>
        <w:t xml:space="preserve">Proposal </w:t>
      </w:r>
      <w:r w:rsidR="00B72959">
        <w:rPr>
          <w:b/>
        </w:rPr>
        <w:t>3</w:t>
      </w:r>
      <w:r w:rsidRPr="00A13214">
        <w:rPr>
          <w:b/>
        </w:rPr>
        <w:t>:</w:t>
      </w:r>
      <w:r>
        <w:rPr>
          <w:b/>
        </w:rPr>
        <w:t xml:space="preserve"> </w:t>
      </w:r>
      <w:r w:rsidR="00B72959">
        <w:rPr>
          <w:b/>
        </w:rPr>
        <w:t xml:space="preserve">It is feasible </w:t>
      </w:r>
      <w:r w:rsidR="007F2B6D">
        <w:rPr>
          <w:b/>
        </w:rPr>
        <w:t>to</w:t>
      </w:r>
      <w:r w:rsidR="00B72959">
        <w:rPr>
          <w:b/>
        </w:rPr>
        <w:t xml:space="preserve"> associate </w:t>
      </w:r>
      <w:r w:rsidR="000B5E43">
        <w:rPr>
          <w:b/>
        </w:rPr>
        <w:t xml:space="preserve">different gaps for </w:t>
      </w:r>
      <w:r w:rsidR="00851DC3">
        <w:rPr>
          <w:b/>
        </w:rPr>
        <w:t xml:space="preserve">measurements </w:t>
      </w:r>
      <w:r w:rsidR="000B5E43">
        <w:rPr>
          <w:b/>
        </w:rPr>
        <w:t xml:space="preserve">from different satellites but </w:t>
      </w:r>
      <w:r w:rsidR="00851DC3">
        <w:rPr>
          <w:b/>
        </w:rPr>
        <w:t>in one frequency layer</w:t>
      </w:r>
      <w:r w:rsidR="009A17E1">
        <w:rPr>
          <w:b/>
        </w:rPr>
        <w:t xml:space="preserve">. </w:t>
      </w:r>
    </w:p>
    <w:p w14:paraId="60534A25" w14:textId="77777777" w:rsidR="00542966" w:rsidRPr="0053312D" w:rsidRDefault="00542966"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3EC588B0"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14382C">
        <w:rPr>
          <w:rFonts w:cstheme="minorHAnsi"/>
        </w:rPr>
        <w:t>measurement procedure</w:t>
      </w:r>
      <w:r w:rsidR="00234E11">
        <w:rPr>
          <w:rFonts w:cstheme="minorHAnsi"/>
        </w:rPr>
        <w:t xml:space="preserve"> requirements for NTN</w:t>
      </w:r>
      <w:r w:rsidR="00DD6A75">
        <w:rPr>
          <w:rFonts w:cstheme="minorHAnsi"/>
        </w:rPr>
        <w:t xml:space="preserve"> </w:t>
      </w:r>
      <w:r w:rsidR="00EB3826">
        <w:rPr>
          <w:rFonts w:cstheme="minorHAnsi"/>
        </w:rPr>
        <w:t xml:space="preserve">and the following proposals. </w:t>
      </w:r>
    </w:p>
    <w:p w14:paraId="149C14E3" w14:textId="77777777" w:rsidR="00571ABA" w:rsidRPr="00844C0F" w:rsidRDefault="00571ABA" w:rsidP="00571ABA">
      <w:pPr>
        <w:spacing w:afterLines="50" w:after="120"/>
        <w:jc w:val="both"/>
        <w:rPr>
          <w:rFonts w:eastAsiaTheme="minorEastAsia"/>
          <w:b/>
          <w:iCs/>
        </w:rPr>
      </w:pPr>
      <w:r w:rsidRPr="00844C0F">
        <w:rPr>
          <w:rFonts w:eastAsiaTheme="minorEastAsia"/>
          <w:b/>
          <w:iCs/>
        </w:rPr>
        <w:t xml:space="preserve">Proposal 1: </w:t>
      </w:r>
      <w:r>
        <w:rPr>
          <w:rFonts w:eastAsiaTheme="minorEastAsia"/>
          <w:b/>
          <w:iCs/>
        </w:rPr>
        <w:t>F</w:t>
      </w:r>
      <w:r w:rsidRPr="00844C0F">
        <w:rPr>
          <w:rFonts w:eastAsiaTheme="minorEastAsia"/>
          <w:b/>
          <w:iCs/>
        </w:rPr>
        <w:t>or UE not supporting parallel measurements capability,</w:t>
      </w:r>
      <w:r>
        <w:rPr>
          <w:rFonts w:eastAsiaTheme="minorEastAsia"/>
          <w:b/>
          <w:iCs/>
        </w:rPr>
        <w:t xml:space="preserve"> reuse the scaling factors in legacy FR2 scenarios: </w:t>
      </w:r>
    </w:p>
    <w:p w14:paraId="42DA0E4C" w14:textId="77777777" w:rsidR="00571ABA" w:rsidRPr="00844C0F" w:rsidRDefault="00571ABA" w:rsidP="00571ABA">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 xml:space="preserve">For L1 measurements, use </w:t>
      </w:r>
      <w:r w:rsidRPr="00844C0F">
        <w:rPr>
          <w:rFonts w:ascii="Times New Roman" w:hAnsi="Times New Roman"/>
          <w:b/>
          <w:sz w:val="20"/>
          <w:szCs w:val="20"/>
        </w:rPr>
        <w:t xml:space="preserve">scaling factor P to account overlapping between L1 resources and </w:t>
      </w:r>
      <w:proofErr w:type="spellStart"/>
      <w:r w:rsidRPr="00844C0F">
        <w:rPr>
          <w:rFonts w:ascii="Times New Roman" w:hAnsi="Times New Roman"/>
          <w:b/>
          <w:sz w:val="20"/>
          <w:szCs w:val="20"/>
        </w:rPr>
        <w:t>SMTC_n</w:t>
      </w:r>
      <w:proofErr w:type="spellEnd"/>
      <w:r w:rsidRPr="00844C0F">
        <w:rPr>
          <w:rFonts w:ascii="Times New Roman" w:hAnsi="Times New Roman"/>
          <w:b/>
          <w:sz w:val="20"/>
          <w:szCs w:val="20"/>
        </w:rPr>
        <w:t xml:space="preserve"> associated with non-serving satellite</w:t>
      </w:r>
    </w:p>
    <w:p w14:paraId="42635E8A" w14:textId="77777777" w:rsidR="00571ABA" w:rsidRPr="001C3181" w:rsidRDefault="00571ABA" w:rsidP="00571ABA">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For L3 measurement</w:t>
      </w:r>
      <w:r>
        <w:rPr>
          <w:rFonts w:ascii="Times New Roman" w:eastAsiaTheme="minorEastAsia" w:hAnsi="Times New Roman"/>
          <w:b/>
          <w:iCs/>
          <w:sz w:val="20"/>
          <w:szCs w:val="20"/>
          <w:lang w:eastAsia="zh-CN"/>
        </w:rPr>
        <w:t>s</w:t>
      </w:r>
      <w:r w:rsidRPr="00844C0F">
        <w:rPr>
          <w:rFonts w:ascii="Times New Roman" w:eastAsiaTheme="minorEastAsia" w:hAnsi="Times New Roman"/>
          <w:b/>
          <w:iCs/>
          <w:sz w:val="20"/>
          <w:szCs w:val="20"/>
          <w:lang w:eastAsia="zh-CN"/>
        </w:rPr>
        <w:t xml:space="preserve"> from non-serving satellite, </w:t>
      </w:r>
      <w:r w:rsidRPr="00844C0F">
        <w:rPr>
          <w:rFonts w:ascii="Times New Roman" w:hAnsi="Times New Roman"/>
          <w:b/>
          <w:sz w:val="20"/>
          <w:szCs w:val="20"/>
        </w:rPr>
        <w:t xml:space="preserve">adding factor </w:t>
      </w:r>
      <w:r w:rsidRPr="00844C0F">
        <w:rPr>
          <w:rFonts w:ascii="Times New Roman" w:hAnsi="Times New Roman"/>
          <w:b/>
          <w:sz w:val="20"/>
          <w:szCs w:val="20"/>
          <w:lang w:val="en-US"/>
        </w:rPr>
        <w:t>K</w:t>
      </w:r>
      <w:r w:rsidRPr="00844C0F">
        <w:rPr>
          <w:rFonts w:ascii="Times New Roman" w:hAnsi="Times New Roman"/>
          <w:b/>
          <w:sz w:val="20"/>
          <w:szCs w:val="20"/>
          <w:vertAlign w:val="subscript"/>
          <w:lang w:val="en-US"/>
        </w:rPr>
        <w:t>layer1_measurement</w:t>
      </w:r>
      <w:r w:rsidRPr="00844C0F">
        <w:rPr>
          <w:rFonts w:ascii="Times New Roman" w:hAnsi="Times New Roman"/>
          <w:b/>
          <w:sz w:val="20"/>
          <w:szCs w:val="20"/>
        </w:rPr>
        <w:t xml:space="preserve"> to account overlapping between the associated </w:t>
      </w:r>
      <w:proofErr w:type="spellStart"/>
      <w:r w:rsidRPr="00844C0F">
        <w:rPr>
          <w:rFonts w:ascii="Times New Roman" w:hAnsi="Times New Roman"/>
          <w:b/>
          <w:sz w:val="20"/>
          <w:szCs w:val="20"/>
        </w:rPr>
        <w:t>SMTC_n</w:t>
      </w:r>
      <w:proofErr w:type="spellEnd"/>
      <w:r w:rsidRPr="00844C0F">
        <w:rPr>
          <w:rFonts w:ascii="Times New Roman" w:hAnsi="Times New Roman"/>
          <w:b/>
          <w:sz w:val="20"/>
          <w:szCs w:val="20"/>
        </w:rPr>
        <w:t xml:space="preserve"> and L1 resources </w:t>
      </w:r>
    </w:p>
    <w:p w14:paraId="792EA14E" w14:textId="77777777" w:rsidR="00571ABA" w:rsidRPr="00844C0F" w:rsidRDefault="00571ABA" w:rsidP="00571ABA">
      <w:pPr>
        <w:pStyle w:val="afff1"/>
        <w:numPr>
          <w:ilvl w:val="0"/>
          <w:numId w:val="37"/>
        </w:numPr>
        <w:spacing w:afterLines="50" w:after="120"/>
        <w:ind w:firstLineChars="0"/>
        <w:rPr>
          <w:rFonts w:ascii="Times New Roman" w:eastAsiaTheme="minorEastAsia" w:hAnsi="Times New Roman"/>
          <w:b/>
          <w:iCs/>
          <w:sz w:val="20"/>
          <w:szCs w:val="20"/>
        </w:rPr>
      </w:pPr>
      <w:r w:rsidRPr="00844C0F">
        <w:rPr>
          <w:rFonts w:ascii="Times New Roman" w:eastAsiaTheme="minorEastAsia" w:hAnsi="Times New Roman"/>
          <w:b/>
          <w:iCs/>
          <w:sz w:val="20"/>
          <w:szCs w:val="20"/>
          <w:lang w:eastAsia="zh-CN"/>
        </w:rPr>
        <w:t xml:space="preserve">Restrictions on the association between SMTC and satellite are required, </w:t>
      </w:r>
      <w:r w:rsidRPr="00844C0F">
        <w:rPr>
          <w:rFonts w:ascii="Times New Roman" w:hAnsi="Times New Roman"/>
          <w:b/>
          <w:sz w:val="20"/>
          <w:szCs w:val="20"/>
        </w:rPr>
        <w:t xml:space="preserve">i.e. serving satellite should </w:t>
      </w:r>
      <w:r>
        <w:rPr>
          <w:rFonts w:ascii="Times New Roman" w:hAnsi="Times New Roman"/>
          <w:b/>
          <w:sz w:val="20"/>
          <w:szCs w:val="20"/>
        </w:rPr>
        <w:t xml:space="preserve">be </w:t>
      </w:r>
      <w:r w:rsidRPr="00844C0F">
        <w:rPr>
          <w:rFonts w:ascii="Times New Roman" w:hAnsi="Times New Roman"/>
          <w:b/>
          <w:sz w:val="20"/>
          <w:szCs w:val="20"/>
        </w:rPr>
        <w:t>exclusively associate</w:t>
      </w:r>
      <w:r>
        <w:rPr>
          <w:rFonts w:ascii="Times New Roman" w:hAnsi="Times New Roman"/>
          <w:b/>
          <w:sz w:val="20"/>
          <w:szCs w:val="20"/>
        </w:rPr>
        <w:t>d</w:t>
      </w:r>
      <w:r w:rsidRPr="00844C0F">
        <w:rPr>
          <w:rFonts w:ascii="Times New Roman" w:hAnsi="Times New Roman"/>
          <w:b/>
          <w:sz w:val="20"/>
          <w:szCs w:val="20"/>
        </w:rPr>
        <w:t xml:space="preserve"> with one SMTC_s, and </w:t>
      </w:r>
      <w:proofErr w:type="spellStart"/>
      <w:r w:rsidRPr="00844C0F">
        <w:rPr>
          <w:rFonts w:ascii="Times New Roman" w:hAnsi="Times New Roman"/>
          <w:b/>
          <w:sz w:val="20"/>
          <w:szCs w:val="20"/>
        </w:rPr>
        <w:t>neighbouring</w:t>
      </w:r>
      <w:proofErr w:type="spellEnd"/>
      <w:r w:rsidRPr="00844C0F">
        <w:rPr>
          <w:rFonts w:ascii="Times New Roman" w:hAnsi="Times New Roman"/>
          <w:b/>
          <w:sz w:val="20"/>
          <w:szCs w:val="20"/>
        </w:rPr>
        <w:t xml:space="preserve"> cells from non-serving satellites should be associated with </w:t>
      </w:r>
      <w:proofErr w:type="spellStart"/>
      <w:r w:rsidRPr="00844C0F">
        <w:rPr>
          <w:rFonts w:ascii="Times New Roman" w:hAnsi="Times New Roman"/>
          <w:b/>
          <w:sz w:val="20"/>
          <w:szCs w:val="20"/>
        </w:rPr>
        <w:t>SMTC_n</w:t>
      </w:r>
      <w:proofErr w:type="spellEnd"/>
      <w:r w:rsidRPr="00844C0F">
        <w:rPr>
          <w:rFonts w:ascii="Times New Roman" w:hAnsi="Times New Roman"/>
          <w:b/>
          <w:sz w:val="20"/>
          <w:szCs w:val="20"/>
        </w:rPr>
        <w:t>.</w:t>
      </w:r>
    </w:p>
    <w:p w14:paraId="5062C8D2" w14:textId="1E4C74A5" w:rsidR="0085130D" w:rsidRPr="0085130D" w:rsidRDefault="0085130D" w:rsidP="0085130D">
      <w:pPr>
        <w:spacing w:afterLines="50" w:after="120"/>
        <w:jc w:val="both"/>
        <w:rPr>
          <w:b/>
        </w:rPr>
      </w:pPr>
      <w:r w:rsidRPr="00A13214">
        <w:rPr>
          <w:b/>
        </w:rPr>
        <w:t xml:space="preserve">Proposal </w:t>
      </w:r>
      <w:r>
        <w:rPr>
          <w:b/>
        </w:rPr>
        <w:t>2</w:t>
      </w:r>
      <w:r w:rsidRPr="00A13214">
        <w:rPr>
          <w:b/>
        </w:rPr>
        <w:t>:</w:t>
      </w:r>
      <w:r>
        <w:rPr>
          <w:b/>
        </w:rPr>
        <w:t xml:space="preserve"> Two measurement gap occasions are defined as collision if they are partial overlapped or the minimum distance is less than </w:t>
      </w:r>
      <w:r w:rsidR="00D863D7">
        <w:rPr>
          <w:b/>
        </w:rPr>
        <w:t>4</w:t>
      </w:r>
      <w:r>
        <w:rPr>
          <w:b/>
        </w:rPr>
        <w:t>ms.</w:t>
      </w:r>
    </w:p>
    <w:p w14:paraId="2DD34457" w14:textId="77777777" w:rsidR="0085130D" w:rsidRPr="00D366D9" w:rsidRDefault="0085130D" w:rsidP="0085130D">
      <w:pPr>
        <w:spacing w:afterLines="50" w:after="120"/>
        <w:jc w:val="both"/>
      </w:pPr>
      <w:r w:rsidRPr="00A13214">
        <w:rPr>
          <w:b/>
        </w:rPr>
        <w:t xml:space="preserve">Proposal </w:t>
      </w:r>
      <w:r>
        <w:rPr>
          <w:b/>
        </w:rPr>
        <w:t>3</w:t>
      </w:r>
      <w:r w:rsidRPr="00A13214">
        <w:rPr>
          <w:b/>
        </w:rPr>
        <w:t>:</w:t>
      </w:r>
      <w:r>
        <w:rPr>
          <w:b/>
        </w:rPr>
        <w:t xml:space="preserve"> It is feasible to associate different gaps for measurements from different satellites but in one frequency layer.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1CADD98B" w14:textId="5C7D78D6" w:rsidR="00490B07" w:rsidRDefault="00490B07" w:rsidP="00490B07">
      <w:pPr>
        <w:numPr>
          <w:ilvl w:val="0"/>
          <w:numId w:val="10"/>
        </w:numPr>
        <w:overflowPunct/>
        <w:autoSpaceDE/>
        <w:autoSpaceDN/>
        <w:adjustRightInd/>
        <w:spacing w:afterLines="50" w:after="120"/>
        <w:jc w:val="both"/>
        <w:textAlignment w:val="auto"/>
        <w:rPr>
          <w:lang w:val="en-US" w:eastAsia="ja-JP"/>
        </w:rPr>
      </w:pPr>
      <w:r w:rsidRPr="003E4DB4">
        <w:rPr>
          <w:lang w:val="en-US"/>
        </w:rPr>
        <w:t>R4-</w:t>
      </w:r>
      <w:r w:rsidRPr="00485567">
        <w:rPr>
          <w:lang w:val="en-US"/>
        </w:rPr>
        <w:t>220</w:t>
      </w:r>
      <w:r>
        <w:rPr>
          <w:lang w:val="en-US"/>
        </w:rPr>
        <w:t>6899,</w:t>
      </w:r>
      <w:r w:rsidRPr="003E4DB4">
        <w:rPr>
          <w:lang w:val="en-US"/>
        </w:rPr>
        <w:t xml:space="preserve"> WF on</w:t>
      </w:r>
      <w:r>
        <w:rPr>
          <w:lang w:val="en-US"/>
        </w:rPr>
        <w:t xml:space="preserve"> NR NTN RRM requirements</w:t>
      </w:r>
      <w:r w:rsidRPr="003E4DB4">
        <w:rPr>
          <w:lang w:val="en-US"/>
        </w:rPr>
        <w:t xml:space="preserve">, </w:t>
      </w:r>
      <w:r w:rsidRPr="005A1A37">
        <w:rPr>
          <w:lang w:val="en-US"/>
        </w:rPr>
        <w:t>Qualcomm Incorporated</w:t>
      </w:r>
    </w:p>
    <w:p w14:paraId="4F2335BB" w14:textId="7F28AFE6" w:rsidR="002D63B7" w:rsidRPr="0064023C" w:rsidRDefault="009E4FC7" w:rsidP="00733E60">
      <w:pPr>
        <w:numPr>
          <w:ilvl w:val="0"/>
          <w:numId w:val="10"/>
        </w:numPr>
        <w:overflowPunct/>
        <w:autoSpaceDE/>
        <w:autoSpaceDN/>
        <w:adjustRightInd/>
        <w:spacing w:afterLines="50" w:after="120"/>
        <w:jc w:val="both"/>
        <w:textAlignment w:val="auto"/>
        <w:rPr>
          <w:lang w:val="en-US" w:eastAsia="ja-JP"/>
        </w:rPr>
      </w:pPr>
      <w:r w:rsidRPr="009E4FC7">
        <w:t>R4-2207618</w:t>
      </w:r>
      <w:r>
        <w:t xml:space="preserve">, </w:t>
      </w:r>
      <w:r w:rsidRPr="003B079D">
        <w:t xml:space="preserve">LS </w:t>
      </w:r>
      <w:r w:rsidRPr="0064083A">
        <w:t xml:space="preserve">on </w:t>
      </w:r>
      <w:r w:rsidRPr="002958E9">
        <w:t>measurement gaps enhancements for NTN</w:t>
      </w:r>
      <w:bookmarkStart w:id="4" w:name="_GoBack"/>
      <w:bookmarkEnd w:id="4"/>
    </w:p>
    <w:sectPr w:rsidR="002D63B7" w:rsidRPr="0064023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F3F8D" w14:textId="77777777" w:rsidR="006206C0" w:rsidRDefault="006206C0" w:rsidP="0052762B">
      <w:r>
        <w:separator/>
      </w:r>
    </w:p>
  </w:endnote>
  <w:endnote w:type="continuationSeparator" w:id="0">
    <w:p w14:paraId="4BB5F759" w14:textId="77777777" w:rsidR="006206C0" w:rsidRDefault="006206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1C3181" w:rsidRDefault="001C318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37AD9" w14:textId="77777777" w:rsidR="006206C0" w:rsidRDefault="006206C0" w:rsidP="0052762B">
      <w:r>
        <w:separator/>
      </w:r>
    </w:p>
  </w:footnote>
  <w:footnote w:type="continuationSeparator" w:id="0">
    <w:p w14:paraId="4E5811FC" w14:textId="77777777" w:rsidR="006206C0" w:rsidRDefault="006206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C09CB"/>
    <w:multiLevelType w:val="multilevel"/>
    <w:tmpl w:val="A9DE5484"/>
    <w:lvl w:ilvl="0">
      <w:start w:val="1"/>
      <w:numFmt w:val="bullet"/>
      <w:lvlText w:val="-"/>
      <w:lvlJc w:val="left"/>
      <w:pPr>
        <w:ind w:left="936" w:hanging="360"/>
      </w:pPr>
      <w:rPr>
        <w:rFonts w:ascii="Times New Roman" w:eastAsia="Times New Roma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70E50BD"/>
    <w:multiLevelType w:val="hybridMultilevel"/>
    <w:tmpl w:val="6FF47276"/>
    <w:lvl w:ilvl="0" w:tplc="1D165F3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FB7BED"/>
    <w:multiLevelType w:val="hybridMultilevel"/>
    <w:tmpl w:val="FE629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D5B5D6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6"/>
  </w:num>
  <w:num w:numId="4">
    <w:abstractNumId w:val="29"/>
  </w:num>
  <w:num w:numId="5">
    <w:abstractNumId w:val="27"/>
  </w:num>
  <w:num w:numId="6">
    <w:abstractNumId w:val="10"/>
  </w:num>
  <w:num w:numId="7">
    <w:abstractNumId w:val="21"/>
  </w:num>
  <w:num w:numId="8">
    <w:abstractNumId w:val="34"/>
  </w:num>
  <w:num w:numId="9">
    <w:abstractNumId w:val="8"/>
  </w:num>
  <w:num w:numId="10">
    <w:abstractNumId w:val="5"/>
  </w:num>
  <w:num w:numId="11">
    <w:abstractNumId w:val="7"/>
  </w:num>
  <w:num w:numId="12">
    <w:abstractNumId w:val="31"/>
  </w:num>
  <w:num w:numId="13">
    <w:abstractNumId w:val="2"/>
  </w:num>
  <w:num w:numId="14">
    <w:abstractNumId w:val="11"/>
  </w:num>
  <w:num w:numId="15">
    <w:abstractNumId w:val="32"/>
  </w:num>
  <w:num w:numId="16">
    <w:abstractNumId w:val="14"/>
  </w:num>
  <w:num w:numId="17">
    <w:abstractNumId w:val="12"/>
  </w:num>
  <w:num w:numId="18">
    <w:abstractNumId w:val="18"/>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4"/>
  </w:num>
  <w:num w:numId="22">
    <w:abstractNumId w:val="4"/>
  </w:num>
  <w:num w:numId="23">
    <w:abstractNumId w:val="9"/>
  </w:num>
  <w:num w:numId="24">
    <w:abstractNumId w:val="22"/>
  </w:num>
  <w:num w:numId="25">
    <w:abstractNumId w:val="17"/>
  </w:num>
  <w:num w:numId="26">
    <w:abstractNumId w:val="6"/>
  </w:num>
  <w:num w:numId="27">
    <w:abstractNumId w:val="23"/>
  </w:num>
  <w:num w:numId="28">
    <w:abstractNumId w:val="30"/>
  </w:num>
  <w:num w:numId="29">
    <w:abstractNumId w:val="25"/>
  </w:num>
  <w:num w:numId="30">
    <w:abstractNumId w:val="19"/>
  </w:num>
  <w:num w:numId="31">
    <w:abstractNumId w:val="24"/>
  </w:num>
  <w:num w:numId="32">
    <w:abstractNumId w:val="3"/>
  </w:num>
  <w:num w:numId="33">
    <w:abstractNumId w:val="1"/>
  </w:num>
  <w:num w:numId="34">
    <w:abstractNumId w:val="28"/>
  </w:num>
  <w:num w:numId="35">
    <w:abstractNumId w:val="26"/>
  </w:num>
  <w:num w:numId="36">
    <w:abstractNumId w:val="33"/>
  </w:num>
  <w:num w:numId="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1F"/>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E60"/>
    <w:rsid w:val="00022FCE"/>
    <w:rsid w:val="0002396E"/>
    <w:rsid w:val="00023F5A"/>
    <w:rsid w:val="0002475A"/>
    <w:rsid w:val="00024B66"/>
    <w:rsid w:val="00024EBF"/>
    <w:rsid w:val="000256A1"/>
    <w:rsid w:val="00025AC3"/>
    <w:rsid w:val="00026904"/>
    <w:rsid w:val="00026A59"/>
    <w:rsid w:val="00026F5D"/>
    <w:rsid w:val="0002723D"/>
    <w:rsid w:val="00027D13"/>
    <w:rsid w:val="00027E56"/>
    <w:rsid w:val="00031165"/>
    <w:rsid w:val="00031383"/>
    <w:rsid w:val="000313F0"/>
    <w:rsid w:val="00031BF7"/>
    <w:rsid w:val="00031CC0"/>
    <w:rsid w:val="00031EF5"/>
    <w:rsid w:val="000323D5"/>
    <w:rsid w:val="00032561"/>
    <w:rsid w:val="000326E2"/>
    <w:rsid w:val="00032B28"/>
    <w:rsid w:val="00032BB2"/>
    <w:rsid w:val="00032D1A"/>
    <w:rsid w:val="0003305C"/>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0D2"/>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542"/>
    <w:rsid w:val="00056CBD"/>
    <w:rsid w:val="00056EAE"/>
    <w:rsid w:val="00057673"/>
    <w:rsid w:val="00057835"/>
    <w:rsid w:val="0005790C"/>
    <w:rsid w:val="00057B20"/>
    <w:rsid w:val="000601AF"/>
    <w:rsid w:val="000609AB"/>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0F6"/>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028"/>
    <w:rsid w:val="000B314D"/>
    <w:rsid w:val="000B36BA"/>
    <w:rsid w:val="000B393B"/>
    <w:rsid w:val="000B3B5B"/>
    <w:rsid w:val="000B3F62"/>
    <w:rsid w:val="000B47DB"/>
    <w:rsid w:val="000B49CF"/>
    <w:rsid w:val="000B4A69"/>
    <w:rsid w:val="000B5225"/>
    <w:rsid w:val="000B5449"/>
    <w:rsid w:val="000B5464"/>
    <w:rsid w:val="000B5A70"/>
    <w:rsid w:val="000B5E43"/>
    <w:rsid w:val="000B5EEC"/>
    <w:rsid w:val="000B652E"/>
    <w:rsid w:val="000B6621"/>
    <w:rsid w:val="000B6711"/>
    <w:rsid w:val="000B73D6"/>
    <w:rsid w:val="000B770A"/>
    <w:rsid w:val="000C00A2"/>
    <w:rsid w:val="000C0153"/>
    <w:rsid w:val="000C0293"/>
    <w:rsid w:val="000C0A4B"/>
    <w:rsid w:val="000C0AC0"/>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6A7"/>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8F7"/>
    <w:rsid w:val="000D59BD"/>
    <w:rsid w:val="000D5AAF"/>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D1B"/>
    <w:rsid w:val="000F0F33"/>
    <w:rsid w:val="000F1FAB"/>
    <w:rsid w:val="000F271E"/>
    <w:rsid w:val="000F283B"/>
    <w:rsid w:val="000F328C"/>
    <w:rsid w:val="000F42D3"/>
    <w:rsid w:val="000F4489"/>
    <w:rsid w:val="000F4599"/>
    <w:rsid w:val="000F505B"/>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055"/>
    <w:rsid w:val="001012BF"/>
    <w:rsid w:val="00101760"/>
    <w:rsid w:val="0010179A"/>
    <w:rsid w:val="00101FE5"/>
    <w:rsid w:val="00102932"/>
    <w:rsid w:val="001029D3"/>
    <w:rsid w:val="00102C85"/>
    <w:rsid w:val="00102D94"/>
    <w:rsid w:val="001033CA"/>
    <w:rsid w:val="00103B13"/>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1A7B"/>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7CE"/>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9F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A50"/>
    <w:rsid w:val="001420CF"/>
    <w:rsid w:val="0014221C"/>
    <w:rsid w:val="00142A41"/>
    <w:rsid w:val="00143480"/>
    <w:rsid w:val="00143488"/>
    <w:rsid w:val="00143759"/>
    <w:rsid w:val="0014382C"/>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487"/>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46"/>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2572"/>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61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19DE"/>
    <w:rsid w:val="001A2071"/>
    <w:rsid w:val="001A2EA7"/>
    <w:rsid w:val="001A41ED"/>
    <w:rsid w:val="001A42B0"/>
    <w:rsid w:val="001A45F5"/>
    <w:rsid w:val="001A45FD"/>
    <w:rsid w:val="001A4830"/>
    <w:rsid w:val="001A52F1"/>
    <w:rsid w:val="001A54D6"/>
    <w:rsid w:val="001A5951"/>
    <w:rsid w:val="001A5C57"/>
    <w:rsid w:val="001A5FAC"/>
    <w:rsid w:val="001A6323"/>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181"/>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872"/>
    <w:rsid w:val="001D5CE9"/>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8F3"/>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32F"/>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7F"/>
    <w:rsid w:val="002321D9"/>
    <w:rsid w:val="00232745"/>
    <w:rsid w:val="0023276E"/>
    <w:rsid w:val="00232806"/>
    <w:rsid w:val="00232C50"/>
    <w:rsid w:val="0023315F"/>
    <w:rsid w:val="002333B3"/>
    <w:rsid w:val="00234E11"/>
    <w:rsid w:val="00235795"/>
    <w:rsid w:val="002357ED"/>
    <w:rsid w:val="0023674C"/>
    <w:rsid w:val="00236FEA"/>
    <w:rsid w:val="002371C5"/>
    <w:rsid w:val="00237506"/>
    <w:rsid w:val="00237AE8"/>
    <w:rsid w:val="0024014F"/>
    <w:rsid w:val="00240160"/>
    <w:rsid w:val="002405FC"/>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855"/>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403"/>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268"/>
    <w:rsid w:val="0028277B"/>
    <w:rsid w:val="00282812"/>
    <w:rsid w:val="00282F64"/>
    <w:rsid w:val="00283662"/>
    <w:rsid w:val="00283C23"/>
    <w:rsid w:val="00284033"/>
    <w:rsid w:val="002847C3"/>
    <w:rsid w:val="00284B19"/>
    <w:rsid w:val="0028537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5DD1"/>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27B3"/>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3FD1"/>
    <w:rsid w:val="002D4B4A"/>
    <w:rsid w:val="002D4C48"/>
    <w:rsid w:val="002D57DA"/>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7F6"/>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A76"/>
    <w:rsid w:val="00372B33"/>
    <w:rsid w:val="00372C70"/>
    <w:rsid w:val="00372F6D"/>
    <w:rsid w:val="003735E2"/>
    <w:rsid w:val="0037387D"/>
    <w:rsid w:val="00373BE6"/>
    <w:rsid w:val="00373EA6"/>
    <w:rsid w:val="00374808"/>
    <w:rsid w:val="00374A4E"/>
    <w:rsid w:val="00374E35"/>
    <w:rsid w:val="00375734"/>
    <w:rsid w:val="00375943"/>
    <w:rsid w:val="00375EE6"/>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A30"/>
    <w:rsid w:val="00394D01"/>
    <w:rsid w:val="00394D47"/>
    <w:rsid w:val="003950DD"/>
    <w:rsid w:val="003956A1"/>
    <w:rsid w:val="00395EC0"/>
    <w:rsid w:val="0039607A"/>
    <w:rsid w:val="0039647A"/>
    <w:rsid w:val="003966F0"/>
    <w:rsid w:val="003967B5"/>
    <w:rsid w:val="00396825"/>
    <w:rsid w:val="00397A1E"/>
    <w:rsid w:val="003A1B19"/>
    <w:rsid w:val="003A1B3F"/>
    <w:rsid w:val="003A2625"/>
    <w:rsid w:val="003A281F"/>
    <w:rsid w:val="003A3270"/>
    <w:rsid w:val="003A37E1"/>
    <w:rsid w:val="003A44C8"/>
    <w:rsid w:val="003A450F"/>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C9A"/>
    <w:rsid w:val="003C208B"/>
    <w:rsid w:val="003C2545"/>
    <w:rsid w:val="003C2A0B"/>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CE"/>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566"/>
    <w:rsid w:val="003F37C2"/>
    <w:rsid w:val="003F3945"/>
    <w:rsid w:val="003F4293"/>
    <w:rsid w:val="003F4A96"/>
    <w:rsid w:val="003F4C6F"/>
    <w:rsid w:val="003F4E30"/>
    <w:rsid w:val="003F4FD5"/>
    <w:rsid w:val="003F509D"/>
    <w:rsid w:val="003F5728"/>
    <w:rsid w:val="003F573C"/>
    <w:rsid w:val="003F714F"/>
    <w:rsid w:val="003F7CE0"/>
    <w:rsid w:val="003F7D8B"/>
    <w:rsid w:val="003F7F13"/>
    <w:rsid w:val="003F7F68"/>
    <w:rsid w:val="004000CB"/>
    <w:rsid w:val="00400147"/>
    <w:rsid w:val="0040017C"/>
    <w:rsid w:val="00400211"/>
    <w:rsid w:val="00400348"/>
    <w:rsid w:val="0040052E"/>
    <w:rsid w:val="00400BB5"/>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4D78"/>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2BD9"/>
    <w:rsid w:val="0042310D"/>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49E"/>
    <w:rsid w:val="00463D83"/>
    <w:rsid w:val="00463EC0"/>
    <w:rsid w:val="0046446A"/>
    <w:rsid w:val="00464817"/>
    <w:rsid w:val="00464D77"/>
    <w:rsid w:val="00465164"/>
    <w:rsid w:val="0046566A"/>
    <w:rsid w:val="00465AE3"/>
    <w:rsid w:val="0046639A"/>
    <w:rsid w:val="0046776D"/>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67"/>
    <w:rsid w:val="004859D9"/>
    <w:rsid w:val="00485A2D"/>
    <w:rsid w:val="00485C7E"/>
    <w:rsid w:val="00485F39"/>
    <w:rsid w:val="00486219"/>
    <w:rsid w:val="0048638F"/>
    <w:rsid w:val="00486755"/>
    <w:rsid w:val="00486982"/>
    <w:rsid w:val="00487237"/>
    <w:rsid w:val="004879E3"/>
    <w:rsid w:val="00487D57"/>
    <w:rsid w:val="00490145"/>
    <w:rsid w:val="00490287"/>
    <w:rsid w:val="00490B07"/>
    <w:rsid w:val="00490FAB"/>
    <w:rsid w:val="0049171C"/>
    <w:rsid w:val="00491C2E"/>
    <w:rsid w:val="00491C84"/>
    <w:rsid w:val="00492404"/>
    <w:rsid w:val="00492B50"/>
    <w:rsid w:val="004930CB"/>
    <w:rsid w:val="00493543"/>
    <w:rsid w:val="00493951"/>
    <w:rsid w:val="00493D12"/>
    <w:rsid w:val="00493F78"/>
    <w:rsid w:val="0049415F"/>
    <w:rsid w:val="00494434"/>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19C"/>
    <w:rsid w:val="004B34BD"/>
    <w:rsid w:val="004B37CB"/>
    <w:rsid w:val="004B3D89"/>
    <w:rsid w:val="004B412D"/>
    <w:rsid w:val="004B4691"/>
    <w:rsid w:val="004B4833"/>
    <w:rsid w:val="004B5067"/>
    <w:rsid w:val="004B5CEE"/>
    <w:rsid w:val="004B5D3B"/>
    <w:rsid w:val="004B5E9B"/>
    <w:rsid w:val="004B68BB"/>
    <w:rsid w:val="004B726F"/>
    <w:rsid w:val="004B73EB"/>
    <w:rsid w:val="004B745B"/>
    <w:rsid w:val="004B74A8"/>
    <w:rsid w:val="004B783F"/>
    <w:rsid w:val="004C0031"/>
    <w:rsid w:val="004C0623"/>
    <w:rsid w:val="004C0A9C"/>
    <w:rsid w:val="004C1003"/>
    <w:rsid w:val="004C19DF"/>
    <w:rsid w:val="004C1B00"/>
    <w:rsid w:val="004C219A"/>
    <w:rsid w:val="004C253E"/>
    <w:rsid w:val="004C3AD6"/>
    <w:rsid w:val="004C4201"/>
    <w:rsid w:val="004C4227"/>
    <w:rsid w:val="004C4B1D"/>
    <w:rsid w:val="004C53D8"/>
    <w:rsid w:val="004C5688"/>
    <w:rsid w:val="004C5872"/>
    <w:rsid w:val="004C5964"/>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5BB"/>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0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3AC8"/>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15C7"/>
    <w:rsid w:val="00522156"/>
    <w:rsid w:val="0052250B"/>
    <w:rsid w:val="00522599"/>
    <w:rsid w:val="00522C81"/>
    <w:rsid w:val="0052301C"/>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AFF"/>
    <w:rsid w:val="00531B61"/>
    <w:rsid w:val="005323A8"/>
    <w:rsid w:val="0053312D"/>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966"/>
    <w:rsid w:val="005433E8"/>
    <w:rsid w:val="005438EC"/>
    <w:rsid w:val="00543F2E"/>
    <w:rsid w:val="0054466D"/>
    <w:rsid w:val="00544A26"/>
    <w:rsid w:val="00545F72"/>
    <w:rsid w:val="00546838"/>
    <w:rsid w:val="005468EB"/>
    <w:rsid w:val="00546DDE"/>
    <w:rsid w:val="0054729A"/>
    <w:rsid w:val="00547431"/>
    <w:rsid w:val="00547500"/>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1B8"/>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15D"/>
    <w:rsid w:val="00563A91"/>
    <w:rsid w:val="00563E2C"/>
    <w:rsid w:val="00564486"/>
    <w:rsid w:val="00565C9D"/>
    <w:rsid w:val="005662C6"/>
    <w:rsid w:val="00566558"/>
    <w:rsid w:val="0056679B"/>
    <w:rsid w:val="00566FFF"/>
    <w:rsid w:val="005677B6"/>
    <w:rsid w:val="00570B4C"/>
    <w:rsid w:val="0057170A"/>
    <w:rsid w:val="00571ABA"/>
    <w:rsid w:val="00572053"/>
    <w:rsid w:val="00572570"/>
    <w:rsid w:val="00572A4C"/>
    <w:rsid w:val="00572BF7"/>
    <w:rsid w:val="00573284"/>
    <w:rsid w:val="00573DD4"/>
    <w:rsid w:val="00574653"/>
    <w:rsid w:val="00575332"/>
    <w:rsid w:val="00575723"/>
    <w:rsid w:val="005757C1"/>
    <w:rsid w:val="0057583D"/>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48A3"/>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B05"/>
    <w:rsid w:val="005A0D29"/>
    <w:rsid w:val="005A0EB5"/>
    <w:rsid w:val="005A14BB"/>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5C46"/>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0A54"/>
    <w:rsid w:val="005D124A"/>
    <w:rsid w:val="005D12D6"/>
    <w:rsid w:val="005D1694"/>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25DD"/>
    <w:rsid w:val="0060320F"/>
    <w:rsid w:val="00603362"/>
    <w:rsid w:val="006034A7"/>
    <w:rsid w:val="00604275"/>
    <w:rsid w:val="00604847"/>
    <w:rsid w:val="00604D12"/>
    <w:rsid w:val="00604DDD"/>
    <w:rsid w:val="00604E0E"/>
    <w:rsid w:val="006058D6"/>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98C"/>
    <w:rsid w:val="0061502F"/>
    <w:rsid w:val="0061557A"/>
    <w:rsid w:val="0061574F"/>
    <w:rsid w:val="006159E4"/>
    <w:rsid w:val="00617106"/>
    <w:rsid w:val="006173C6"/>
    <w:rsid w:val="00617417"/>
    <w:rsid w:val="00617675"/>
    <w:rsid w:val="006177D1"/>
    <w:rsid w:val="006179DE"/>
    <w:rsid w:val="00617A92"/>
    <w:rsid w:val="006206C0"/>
    <w:rsid w:val="00620799"/>
    <w:rsid w:val="0062093A"/>
    <w:rsid w:val="0062116D"/>
    <w:rsid w:val="00621A09"/>
    <w:rsid w:val="00621C92"/>
    <w:rsid w:val="00622921"/>
    <w:rsid w:val="00622F15"/>
    <w:rsid w:val="0062322C"/>
    <w:rsid w:val="00623E86"/>
    <w:rsid w:val="00624ADE"/>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BF4"/>
    <w:rsid w:val="00635498"/>
    <w:rsid w:val="0063584D"/>
    <w:rsid w:val="006358D6"/>
    <w:rsid w:val="006364A9"/>
    <w:rsid w:val="006365C0"/>
    <w:rsid w:val="006368D3"/>
    <w:rsid w:val="00637815"/>
    <w:rsid w:val="00637A9A"/>
    <w:rsid w:val="0064023C"/>
    <w:rsid w:val="006404D1"/>
    <w:rsid w:val="00640DFF"/>
    <w:rsid w:val="0064130A"/>
    <w:rsid w:val="00641AA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6AFC"/>
    <w:rsid w:val="00647397"/>
    <w:rsid w:val="006478F4"/>
    <w:rsid w:val="00647AF3"/>
    <w:rsid w:val="00647CAE"/>
    <w:rsid w:val="00647E21"/>
    <w:rsid w:val="006500BE"/>
    <w:rsid w:val="006500E4"/>
    <w:rsid w:val="00650332"/>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1AD"/>
    <w:rsid w:val="00657A09"/>
    <w:rsid w:val="00657B8D"/>
    <w:rsid w:val="00660409"/>
    <w:rsid w:val="00660870"/>
    <w:rsid w:val="00660948"/>
    <w:rsid w:val="00661244"/>
    <w:rsid w:val="0066169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9C0"/>
    <w:rsid w:val="00666A8C"/>
    <w:rsid w:val="00666F9C"/>
    <w:rsid w:val="0066744E"/>
    <w:rsid w:val="00667547"/>
    <w:rsid w:val="006703FF"/>
    <w:rsid w:val="006719B3"/>
    <w:rsid w:val="0067271D"/>
    <w:rsid w:val="00672918"/>
    <w:rsid w:val="00672A34"/>
    <w:rsid w:val="00673291"/>
    <w:rsid w:val="006733C9"/>
    <w:rsid w:val="00673EF8"/>
    <w:rsid w:val="006740EF"/>
    <w:rsid w:val="00674A38"/>
    <w:rsid w:val="006755C2"/>
    <w:rsid w:val="00675884"/>
    <w:rsid w:val="00675C27"/>
    <w:rsid w:val="00675F92"/>
    <w:rsid w:val="006767E4"/>
    <w:rsid w:val="0067691F"/>
    <w:rsid w:val="006772B6"/>
    <w:rsid w:val="00677371"/>
    <w:rsid w:val="0067751B"/>
    <w:rsid w:val="00677A9E"/>
    <w:rsid w:val="00680B4A"/>
    <w:rsid w:val="00681722"/>
    <w:rsid w:val="0068176D"/>
    <w:rsid w:val="00682042"/>
    <w:rsid w:val="0068260E"/>
    <w:rsid w:val="006827EE"/>
    <w:rsid w:val="00682A28"/>
    <w:rsid w:val="00682A8F"/>
    <w:rsid w:val="00683294"/>
    <w:rsid w:val="00683FFC"/>
    <w:rsid w:val="00684427"/>
    <w:rsid w:val="00684908"/>
    <w:rsid w:val="00685CF7"/>
    <w:rsid w:val="00685D13"/>
    <w:rsid w:val="00686188"/>
    <w:rsid w:val="006868BC"/>
    <w:rsid w:val="0068717B"/>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77A"/>
    <w:rsid w:val="00696F88"/>
    <w:rsid w:val="0069733E"/>
    <w:rsid w:val="006977CC"/>
    <w:rsid w:val="006A0455"/>
    <w:rsid w:val="006A0685"/>
    <w:rsid w:val="006A0CB5"/>
    <w:rsid w:val="006A0D71"/>
    <w:rsid w:val="006A12EF"/>
    <w:rsid w:val="006A15DE"/>
    <w:rsid w:val="006A1830"/>
    <w:rsid w:val="006A1C4C"/>
    <w:rsid w:val="006A285A"/>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81B"/>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2C9"/>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5D"/>
    <w:rsid w:val="006F73DC"/>
    <w:rsid w:val="006F7711"/>
    <w:rsid w:val="007002D7"/>
    <w:rsid w:val="007003EF"/>
    <w:rsid w:val="00700D3F"/>
    <w:rsid w:val="00700FC3"/>
    <w:rsid w:val="00701041"/>
    <w:rsid w:val="00701269"/>
    <w:rsid w:val="00702B46"/>
    <w:rsid w:val="00702D05"/>
    <w:rsid w:val="00703165"/>
    <w:rsid w:val="0070325C"/>
    <w:rsid w:val="0070391A"/>
    <w:rsid w:val="00703A13"/>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27C0"/>
    <w:rsid w:val="007131E3"/>
    <w:rsid w:val="0071337F"/>
    <w:rsid w:val="007133E7"/>
    <w:rsid w:val="007133EC"/>
    <w:rsid w:val="00713A76"/>
    <w:rsid w:val="00713DBF"/>
    <w:rsid w:val="00713F0D"/>
    <w:rsid w:val="0071404D"/>
    <w:rsid w:val="00714064"/>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4E3"/>
    <w:rsid w:val="00771D69"/>
    <w:rsid w:val="007725F3"/>
    <w:rsid w:val="007726A7"/>
    <w:rsid w:val="007726F1"/>
    <w:rsid w:val="0077302C"/>
    <w:rsid w:val="0077343C"/>
    <w:rsid w:val="00773D40"/>
    <w:rsid w:val="00773E05"/>
    <w:rsid w:val="0077493F"/>
    <w:rsid w:val="0077509B"/>
    <w:rsid w:val="00775C1B"/>
    <w:rsid w:val="0077600D"/>
    <w:rsid w:val="007762BA"/>
    <w:rsid w:val="00776B2A"/>
    <w:rsid w:val="007773C4"/>
    <w:rsid w:val="00780232"/>
    <w:rsid w:val="00780611"/>
    <w:rsid w:val="007807D0"/>
    <w:rsid w:val="007810AF"/>
    <w:rsid w:val="007817EA"/>
    <w:rsid w:val="007832CA"/>
    <w:rsid w:val="007848B7"/>
    <w:rsid w:val="00784C8C"/>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10"/>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D0E"/>
    <w:rsid w:val="007A3E39"/>
    <w:rsid w:val="007A3F6E"/>
    <w:rsid w:val="007A4605"/>
    <w:rsid w:val="007A4C89"/>
    <w:rsid w:val="007A4E4B"/>
    <w:rsid w:val="007A4F08"/>
    <w:rsid w:val="007A4FA3"/>
    <w:rsid w:val="007A4FFF"/>
    <w:rsid w:val="007A5272"/>
    <w:rsid w:val="007A5790"/>
    <w:rsid w:val="007A5975"/>
    <w:rsid w:val="007A5A43"/>
    <w:rsid w:val="007A5AA9"/>
    <w:rsid w:val="007A5AB6"/>
    <w:rsid w:val="007A5F6C"/>
    <w:rsid w:val="007A68BF"/>
    <w:rsid w:val="007A68CD"/>
    <w:rsid w:val="007A7007"/>
    <w:rsid w:val="007A7323"/>
    <w:rsid w:val="007A7A7E"/>
    <w:rsid w:val="007A7ACB"/>
    <w:rsid w:val="007A7DE6"/>
    <w:rsid w:val="007A7EF2"/>
    <w:rsid w:val="007A7FA0"/>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3F0E"/>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1DA"/>
    <w:rsid w:val="007D726E"/>
    <w:rsid w:val="007D77FB"/>
    <w:rsid w:val="007E0487"/>
    <w:rsid w:val="007E06EB"/>
    <w:rsid w:val="007E0849"/>
    <w:rsid w:val="007E0C31"/>
    <w:rsid w:val="007E0DD3"/>
    <w:rsid w:val="007E179E"/>
    <w:rsid w:val="007E2217"/>
    <w:rsid w:val="007E2225"/>
    <w:rsid w:val="007E28E0"/>
    <w:rsid w:val="007E28E3"/>
    <w:rsid w:val="007E29AC"/>
    <w:rsid w:val="007E2A54"/>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748"/>
    <w:rsid w:val="007F082A"/>
    <w:rsid w:val="007F0BBF"/>
    <w:rsid w:val="007F0C3A"/>
    <w:rsid w:val="007F1254"/>
    <w:rsid w:val="007F13E2"/>
    <w:rsid w:val="007F146B"/>
    <w:rsid w:val="007F1720"/>
    <w:rsid w:val="007F1E0C"/>
    <w:rsid w:val="007F2B6D"/>
    <w:rsid w:val="007F2CE5"/>
    <w:rsid w:val="007F2EB7"/>
    <w:rsid w:val="007F31A0"/>
    <w:rsid w:val="007F3343"/>
    <w:rsid w:val="007F39E0"/>
    <w:rsid w:val="007F4304"/>
    <w:rsid w:val="007F43AF"/>
    <w:rsid w:val="007F4B9F"/>
    <w:rsid w:val="007F4EC9"/>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BE5"/>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27834"/>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51F"/>
    <w:rsid w:val="00834057"/>
    <w:rsid w:val="0083482A"/>
    <w:rsid w:val="00835352"/>
    <w:rsid w:val="008367F0"/>
    <w:rsid w:val="00836B47"/>
    <w:rsid w:val="00837381"/>
    <w:rsid w:val="00837B00"/>
    <w:rsid w:val="00837D26"/>
    <w:rsid w:val="008401D6"/>
    <w:rsid w:val="00840364"/>
    <w:rsid w:val="008407FC"/>
    <w:rsid w:val="00840A9D"/>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C0F"/>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30D"/>
    <w:rsid w:val="00851C7B"/>
    <w:rsid w:val="00851DC3"/>
    <w:rsid w:val="00851F14"/>
    <w:rsid w:val="008520AE"/>
    <w:rsid w:val="008521A5"/>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959"/>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10C"/>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5D35"/>
    <w:rsid w:val="008860A1"/>
    <w:rsid w:val="008863CE"/>
    <w:rsid w:val="0088653B"/>
    <w:rsid w:val="00886860"/>
    <w:rsid w:val="00886ED0"/>
    <w:rsid w:val="00887C45"/>
    <w:rsid w:val="008900CC"/>
    <w:rsid w:val="00890C0D"/>
    <w:rsid w:val="00892458"/>
    <w:rsid w:val="00892543"/>
    <w:rsid w:val="00892A58"/>
    <w:rsid w:val="00892CBB"/>
    <w:rsid w:val="00892F81"/>
    <w:rsid w:val="0089376D"/>
    <w:rsid w:val="00893D09"/>
    <w:rsid w:val="00893DBB"/>
    <w:rsid w:val="00894877"/>
    <w:rsid w:val="00894906"/>
    <w:rsid w:val="00894FBE"/>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BA8"/>
    <w:rsid w:val="008A5E3E"/>
    <w:rsid w:val="008A6233"/>
    <w:rsid w:val="008A6243"/>
    <w:rsid w:val="008A6421"/>
    <w:rsid w:val="008A6776"/>
    <w:rsid w:val="008A6BD4"/>
    <w:rsid w:val="008A6BDC"/>
    <w:rsid w:val="008A6C6B"/>
    <w:rsid w:val="008A6FF2"/>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75B"/>
    <w:rsid w:val="008B5978"/>
    <w:rsid w:val="008B5F51"/>
    <w:rsid w:val="008B60FA"/>
    <w:rsid w:val="008B77B4"/>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4BCD"/>
    <w:rsid w:val="008C51AC"/>
    <w:rsid w:val="008C55BB"/>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5E7"/>
    <w:rsid w:val="008E5814"/>
    <w:rsid w:val="008E59EB"/>
    <w:rsid w:val="008E5A0F"/>
    <w:rsid w:val="008E5D59"/>
    <w:rsid w:val="008E6C35"/>
    <w:rsid w:val="008E6D6C"/>
    <w:rsid w:val="008E6EF3"/>
    <w:rsid w:val="008E6FED"/>
    <w:rsid w:val="008E72D9"/>
    <w:rsid w:val="008E7491"/>
    <w:rsid w:val="008E7876"/>
    <w:rsid w:val="008F00AF"/>
    <w:rsid w:val="008F014D"/>
    <w:rsid w:val="008F0184"/>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48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51B"/>
    <w:rsid w:val="00916A94"/>
    <w:rsid w:val="00916ED9"/>
    <w:rsid w:val="0091729F"/>
    <w:rsid w:val="0091764F"/>
    <w:rsid w:val="00917AE1"/>
    <w:rsid w:val="00917CA6"/>
    <w:rsid w:val="00920014"/>
    <w:rsid w:val="00920EC0"/>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2E6"/>
    <w:rsid w:val="009317C3"/>
    <w:rsid w:val="00931F9D"/>
    <w:rsid w:val="0093235A"/>
    <w:rsid w:val="009323A1"/>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26"/>
    <w:rsid w:val="00937D62"/>
    <w:rsid w:val="00937DDD"/>
    <w:rsid w:val="0094135F"/>
    <w:rsid w:val="00942449"/>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2D4E"/>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5C3"/>
    <w:rsid w:val="009678E8"/>
    <w:rsid w:val="00967963"/>
    <w:rsid w:val="00967B0C"/>
    <w:rsid w:val="00967F17"/>
    <w:rsid w:val="009702DC"/>
    <w:rsid w:val="00970A20"/>
    <w:rsid w:val="00970CB3"/>
    <w:rsid w:val="00970F79"/>
    <w:rsid w:val="0097103A"/>
    <w:rsid w:val="00971280"/>
    <w:rsid w:val="009718FD"/>
    <w:rsid w:val="00972CCA"/>
    <w:rsid w:val="00973F00"/>
    <w:rsid w:val="00973F19"/>
    <w:rsid w:val="00974092"/>
    <w:rsid w:val="00974188"/>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17E1"/>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C7A"/>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D02"/>
    <w:rsid w:val="009D6EB2"/>
    <w:rsid w:val="009D6FFC"/>
    <w:rsid w:val="009E07C4"/>
    <w:rsid w:val="009E0D23"/>
    <w:rsid w:val="009E123E"/>
    <w:rsid w:val="009E12F0"/>
    <w:rsid w:val="009E1400"/>
    <w:rsid w:val="009E32C6"/>
    <w:rsid w:val="009E3904"/>
    <w:rsid w:val="009E3C96"/>
    <w:rsid w:val="009E4618"/>
    <w:rsid w:val="009E470A"/>
    <w:rsid w:val="009E4F63"/>
    <w:rsid w:val="009E4FC7"/>
    <w:rsid w:val="009E50F1"/>
    <w:rsid w:val="009E5461"/>
    <w:rsid w:val="009E56F8"/>
    <w:rsid w:val="009E592B"/>
    <w:rsid w:val="009E6373"/>
    <w:rsid w:val="009E6E20"/>
    <w:rsid w:val="009E7474"/>
    <w:rsid w:val="009E747F"/>
    <w:rsid w:val="009E7BC3"/>
    <w:rsid w:val="009F072A"/>
    <w:rsid w:val="009F0CB4"/>
    <w:rsid w:val="009F1335"/>
    <w:rsid w:val="009F140E"/>
    <w:rsid w:val="009F1B55"/>
    <w:rsid w:val="009F2381"/>
    <w:rsid w:val="009F2759"/>
    <w:rsid w:val="009F2835"/>
    <w:rsid w:val="009F2B99"/>
    <w:rsid w:val="009F3042"/>
    <w:rsid w:val="009F313C"/>
    <w:rsid w:val="009F340D"/>
    <w:rsid w:val="009F3757"/>
    <w:rsid w:val="009F3DB6"/>
    <w:rsid w:val="009F4D3E"/>
    <w:rsid w:val="009F4F5B"/>
    <w:rsid w:val="009F5315"/>
    <w:rsid w:val="009F57A3"/>
    <w:rsid w:val="009F5965"/>
    <w:rsid w:val="009F5BD6"/>
    <w:rsid w:val="009F6D75"/>
    <w:rsid w:val="009F71DE"/>
    <w:rsid w:val="009F77F9"/>
    <w:rsid w:val="009F795D"/>
    <w:rsid w:val="009F7D42"/>
    <w:rsid w:val="00A00133"/>
    <w:rsid w:val="00A004D0"/>
    <w:rsid w:val="00A00876"/>
    <w:rsid w:val="00A01457"/>
    <w:rsid w:val="00A017F2"/>
    <w:rsid w:val="00A023DA"/>
    <w:rsid w:val="00A02434"/>
    <w:rsid w:val="00A03383"/>
    <w:rsid w:val="00A03A06"/>
    <w:rsid w:val="00A03EF3"/>
    <w:rsid w:val="00A041D3"/>
    <w:rsid w:val="00A04286"/>
    <w:rsid w:val="00A04AB4"/>
    <w:rsid w:val="00A051E3"/>
    <w:rsid w:val="00A05753"/>
    <w:rsid w:val="00A05CD0"/>
    <w:rsid w:val="00A05E1D"/>
    <w:rsid w:val="00A06276"/>
    <w:rsid w:val="00A064AB"/>
    <w:rsid w:val="00A067C3"/>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63E"/>
    <w:rsid w:val="00A14781"/>
    <w:rsid w:val="00A150D4"/>
    <w:rsid w:val="00A15412"/>
    <w:rsid w:val="00A1597C"/>
    <w:rsid w:val="00A15C99"/>
    <w:rsid w:val="00A163B8"/>
    <w:rsid w:val="00A16C22"/>
    <w:rsid w:val="00A16D9A"/>
    <w:rsid w:val="00A17B89"/>
    <w:rsid w:val="00A17C1E"/>
    <w:rsid w:val="00A17FC2"/>
    <w:rsid w:val="00A2050B"/>
    <w:rsid w:val="00A2054E"/>
    <w:rsid w:val="00A20760"/>
    <w:rsid w:val="00A215E8"/>
    <w:rsid w:val="00A217FC"/>
    <w:rsid w:val="00A21BAE"/>
    <w:rsid w:val="00A22726"/>
    <w:rsid w:val="00A22A4B"/>
    <w:rsid w:val="00A22A97"/>
    <w:rsid w:val="00A22BA6"/>
    <w:rsid w:val="00A22C2D"/>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1AF7"/>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1A0"/>
    <w:rsid w:val="00A675F9"/>
    <w:rsid w:val="00A707F2"/>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45F"/>
    <w:rsid w:val="00A92631"/>
    <w:rsid w:val="00A92AAF"/>
    <w:rsid w:val="00A92D2C"/>
    <w:rsid w:val="00A9304C"/>
    <w:rsid w:val="00A93868"/>
    <w:rsid w:val="00A93E96"/>
    <w:rsid w:val="00A9447D"/>
    <w:rsid w:val="00A945C5"/>
    <w:rsid w:val="00A947C1"/>
    <w:rsid w:val="00A94AB9"/>
    <w:rsid w:val="00A9504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394"/>
    <w:rsid w:val="00AA2AA6"/>
    <w:rsid w:val="00AA321A"/>
    <w:rsid w:val="00AA350D"/>
    <w:rsid w:val="00AA3724"/>
    <w:rsid w:val="00AA3B55"/>
    <w:rsid w:val="00AA3C79"/>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740"/>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239"/>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18D"/>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2D"/>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2F0"/>
    <w:rsid w:val="00B42421"/>
    <w:rsid w:val="00B4257B"/>
    <w:rsid w:val="00B43111"/>
    <w:rsid w:val="00B43516"/>
    <w:rsid w:val="00B43EC2"/>
    <w:rsid w:val="00B4437F"/>
    <w:rsid w:val="00B443AB"/>
    <w:rsid w:val="00B444DF"/>
    <w:rsid w:val="00B4459E"/>
    <w:rsid w:val="00B44B0B"/>
    <w:rsid w:val="00B44DAA"/>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086"/>
    <w:rsid w:val="00B5788D"/>
    <w:rsid w:val="00B578EA"/>
    <w:rsid w:val="00B579EF"/>
    <w:rsid w:val="00B57A8D"/>
    <w:rsid w:val="00B60013"/>
    <w:rsid w:val="00B6005B"/>
    <w:rsid w:val="00B60654"/>
    <w:rsid w:val="00B60A05"/>
    <w:rsid w:val="00B60BB8"/>
    <w:rsid w:val="00B60EF6"/>
    <w:rsid w:val="00B61733"/>
    <w:rsid w:val="00B6280C"/>
    <w:rsid w:val="00B62B5B"/>
    <w:rsid w:val="00B63FC6"/>
    <w:rsid w:val="00B640D3"/>
    <w:rsid w:val="00B6449F"/>
    <w:rsid w:val="00B64862"/>
    <w:rsid w:val="00B64E53"/>
    <w:rsid w:val="00B654FA"/>
    <w:rsid w:val="00B6592F"/>
    <w:rsid w:val="00B65D41"/>
    <w:rsid w:val="00B65F53"/>
    <w:rsid w:val="00B65F77"/>
    <w:rsid w:val="00B660FB"/>
    <w:rsid w:val="00B661D3"/>
    <w:rsid w:val="00B6626B"/>
    <w:rsid w:val="00B663F5"/>
    <w:rsid w:val="00B666BC"/>
    <w:rsid w:val="00B67A98"/>
    <w:rsid w:val="00B704CF"/>
    <w:rsid w:val="00B71FFB"/>
    <w:rsid w:val="00B722FB"/>
    <w:rsid w:val="00B72507"/>
    <w:rsid w:val="00B727D3"/>
    <w:rsid w:val="00B72959"/>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C80"/>
    <w:rsid w:val="00B86F27"/>
    <w:rsid w:val="00B90000"/>
    <w:rsid w:val="00B9094A"/>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2FE"/>
    <w:rsid w:val="00BB442E"/>
    <w:rsid w:val="00BB488B"/>
    <w:rsid w:val="00BB4AD1"/>
    <w:rsid w:val="00BB50F1"/>
    <w:rsid w:val="00BB53F7"/>
    <w:rsid w:val="00BB592B"/>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48C"/>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4BBD"/>
    <w:rsid w:val="00C15225"/>
    <w:rsid w:val="00C15A08"/>
    <w:rsid w:val="00C15DAA"/>
    <w:rsid w:val="00C1698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6DF"/>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C7E"/>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551"/>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3EB"/>
    <w:rsid w:val="00CA58EE"/>
    <w:rsid w:val="00CA599D"/>
    <w:rsid w:val="00CA5D0A"/>
    <w:rsid w:val="00CA5F1E"/>
    <w:rsid w:val="00CA68EB"/>
    <w:rsid w:val="00CA6ABF"/>
    <w:rsid w:val="00CA73EE"/>
    <w:rsid w:val="00CA7927"/>
    <w:rsid w:val="00CA7A66"/>
    <w:rsid w:val="00CA7C30"/>
    <w:rsid w:val="00CB0608"/>
    <w:rsid w:val="00CB07E3"/>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717"/>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2BFF"/>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3BEC"/>
    <w:rsid w:val="00D04016"/>
    <w:rsid w:val="00D0477B"/>
    <w:rsid w:val="00D04A14"/>
    <w:rsid w:val="00D05185"/>
    <w:rsid w:val="00D05509"/>
    <w:rsid w:val="00D05A34"/>
    <w:rsid w:val="00D05A4D"/>
    <w:rsid w:val="00D05EAC"/>
    <w:rsid w:val="00D06169"/>
    <w:rsid w:val="00D064E2"/>
    <w:rsid w:val="00D064FE"/>
    <w:rsid w:val="00D06E45"/>
    <w:rsid w:val="00D06EB3"/>
    <w:rsid w:val="00D06FAD"/>
    <w:rsid w:val="00D0723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5FD9"/>
    <w:rsid w:val="00D35FEC"/>
    <w:rsid w:val="00D36495"/>
    <w:rsid w:val="00D366D9"/>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E85"/>
    <w:rsid w:val="00D5603F"/>
    <w:rsid w:val="00D56149"/>
    <w:rsid w:val="00D56588"/>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0C36"/>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6DE"/>
    <w:rsid w:val="00D80A5B"/>
    <w:rsid w:val="00D8110F"/>
    <w:rsid w:val="00D8131C"/>
    <w:rsid w:val="00D819A9"/>
    <w:rsid w:val="00D81BFB"/>
    <w:rsid w:val="00D8230F"/>
    <w:rsid w:val="00D82B2F"/>
    <w:rsid w:val="00D83904"/>
    <w:rsid w:val="00D839F0"/>
    <w:rsid w:val="00D83D14"/>
    <w:rsid w:val="00D84F5D"/>
    <w:rsid w:val="00D85402"/>
    <w:rsid w:val="00D863D7"/>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44"/>
    <w:rsid w:val="00DA08DB"/>
    <w:rsid w:val="00DA11B7"/>
    <w:rsid w:val="00DA127A"/>
    <w:rsid w:val="00DA191A"/>
    <w:rsid w:val="00DA1C91"/>
    <w:rsid w:val="00DA1F99"/>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ACC"/>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1E8"/>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C740E"/>
    <w:rsid w:val="00DD0CE1"/>
    <w:rsid w:val="00DD11F4"/>
    <w:rsid w:val="00DD1860"/>
    <w:rsid w:val="00DD19AD"/>
    <w:rsid w:val="00DD1CD6"/>
    <w:rsid w:val="00DD1EAE"/>
    <w:rsid w:val="00DD200B"/>
    <w:rsid w:val="00DD2202"/>
    <w:rsid w:val="00DD258E"/>
    <w:rsid w:val="00DD25A1"/>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612"/>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ED5"/>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24E"/>
    <w:rsid w:val="00E078BD"/>
    <w:rsid w:val="00E07A3E"/>
    <w:rsid w:val="00E07C0A"/>
    <w:rsid w:val="00E07F41"/>
    <w:rsid w:val="00E1001A"/>
    <w:rsid w:val="00E10238"/>
    <w:rsid w:val="00E107AF"/>
    <w:rsid w:val="00E10BDC"/>
    <w:rsid w:val="00E10CA5"/>
    <w:rsid w:val="00E10D65"/>
    <w:rsid w:val="00E10E80"/>
    <w:rsid w:val="00E11A21"/>
    <w:rsid w:val="00E11FCE"/>
    <w:rsid w:val="00E12243"/>
    <w:rsid w:val="00E1246D"/>
    <w:rsid w:val="00E128A8"/>
    <w:rsid w:val="00E12E06"/>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3DB"/>
    <w:rsid w:val="00E24916"/>
    <w:rsid w:val="00E2567E"/>
    <w:rsid w:val="00E25A5D"/>
    <w:rsid w:val="00E261DC"/>
    <w:rsid w:val="00E26959"/>
    <w:rsid w:val="00E26960"/>
    <w:rsid w:val="00E26C4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0EF0"/>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0F4"/>
    <w:rsid w:val="00E74147"/>
    <w:rsid w:val="00E7423F"/>
    <w:rsid w:val="00E743E8"/>
    <w:rsid w:val="00E7492C"/>
    <w:rsid w:val="00E74DAD"/>
    <w:rsid w:val="00E74E36"/>
    <w:rsid w:val="00E75441"/>
    <w:rsid w:val="00E75788"/>
    <w:rsid w:val="00E75931"/>
    <w:rsid w:val="00E75FA1"/>
    <w:rsid w:val="00E760CC"/>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D1A"/>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11D"/>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45E"/>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AE0"/>
    <w:rsid w:val="00ED3CA3"/>
    <w:rsid w:val="00ED41C4"/>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DB8"/>
    <w:rsid w:val="00F14F56"/>
    <w:rsid w:val="00F150C4"/>
    <w:rsid w:val="00F15709"/>
    <w:rsid w:val="00F15916"/>
    <w:rsid w:val="00F15985"/>
    <w:rsid w:val="00F15A95"/>
    <w:rsid w:val="00F15ED9"/>
    <w:rsid w:val="00F17583"/>
    <w:rsid w:val="00F177C8"/>
    <w:rsid w:val="00F17A4D"/>
    <w:rsid w:val="00F20533"/>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90A"/>
    <w:rsid w:val="00F34A6C"/>
    <w:rsid w:val="00F34B44"/>
    <w:rsid w:val="00F35702"/>
    <w:rsid w:val="00F360C1"/>
    <w:rsid w:val="00F363C3"/>
    <w:rsid w:val="00F363F3"/>
    <w:rsid w:val="00F36769"/>
    <w:rsid w:val="00F36CB5"/>
    <w:rsid w:val="00F36EA7"/>
    <w:rsid w:val="00F375B5"/>
    <w:rsid w:val="00F37A04"/>
    <w:rsid w:val="00F37F3C"/>
    <w:rsid w:val="00F40126"/>
    <w:rsid w:val="00F40BCB"/>
    <w:rsid w:val="00F40BE8"/>
    <w:rsid w:val="00F40D32"/>
    <w:rsid w:val="00F40F33"/>
    <w:rsid w:val="00F4325A"/>
    <w:rsid w:val="00F432EC"/>
    <w:rsid w:val="00F4385D"/>
    <w:rsid w:val="00F43B67"/>
    <w:rsid w:val="00F43CCB"/>
    <w:rsid w:val="00F43D3D"/>
    <w:rsid w:val="00F44881"/>
    <w:rsid w:val="00F449D5"/>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3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5FFB"/>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11D"/>
    <w:rsid w:val="00FA632A"/>
    <w:rsid w:val="00FA639F"/>
    <w:rsid w:val="00FA63ED"/>
    <w:rsid w:val="00FA761B"/>
    <w:rsid w:val="00FA7E4E"/>
    <w:rsid w:val="00FB05A4"/>
    <w:rsid w:val="00FB066E"/>
    <w:rsid w:val="00FB0E0B"/>
    <w:rsid w:val="00FB1435"/>
    <w:rsid w:val="00FB161A"/>
    <w:rsid w:val="00FB1BD4"/>
    <w:rsid w:val="00FB1EF7"/>
    <w:rsid w:val="00FB2358"/>
    <w:rsid w:val="00FB38DB"/>
    <w:rsid w:val="00FB3A2B"/>
    <w:rsid w:val="00FB3B97"/>
    <w:rsid w:val="00FB3C3D"/>
    <w:rsid w:val="00FB3C58"/>
    <w:rsid w:val="00FB3F04"/>
    <w:rsid w:val="00FB414C"/>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7F0"/>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D76"/>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character" w:customStyle="1" w:styleId="a8">
    <w:name w:val="页脚 字符"/>
    <w:basedOn w:val="a2"/>
    <w:link w:val="a7"/>
    <w:rsid w:val="00B578EA"/>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0F11-514F-4FAD-B610-402C767C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80</TotalTime>
  <Pages>2</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70</cp:revision>
  <cp:lastPrinted>2010-01-07T02:23:00Z</cp:lastPrinted>
  <dcterms:created xsi:type="dcterms:W3CDTF">2022-04-20T06:27:00Z</dcterms:created>
  <dcterms:modified xsi:type="dcterms:W3CDTF">2022-04-25T07:07:00Z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